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28" w:rsidRDefault="00517228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228">
        <w:rPr>
          <w:rFonts w:ascii="Times New Roman" w:hAnsi="Times New Roman" w:cs="Times New Roman"/>
          <w:b/>
          <w:sz w:val="28"/>
          <w:szCs w:val="28"/>
        </w:rPr>
        <w:t>УДК 339.72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9040C" w:rsidRPr="00083978" w:rsidRDefault="007A7D62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C">
        <w:rPr>
          <w:rFonts w:ascii="Times New Roman" w:hAnsi="Times New Roman" w:cs="Times New Roman"/>
          <w:sz w:val="28"/>
          <w:szCs w:val="28"/>
        </w:rPr>
        <w:t>А.А.</w:t>
      </w:r>
      <w:r w:rsidR="0049040C" w:rsidRPr="0049040C">
        <w:rPr>
          <w:rFonts w:ascii="Times New Roman" w:hAnsi="Times New Roman" w:cs="Times New Roman"/>
          <w:sz w:val="28"/>
          <w:szCs w:val="28"/>
        </w:rPr>
        <w:t xml:space="preserve"> </w:t>
      </w:r>
      <w:r w:rsidRPr="0049040C">
        <w:rPr>
          <w:rFonts w:ascii="Times New Roman" w:hAnsi="Times New Roman" w:cs="Times New Roman"/>
          <w:sz w:val="28"/>
          <w:szCs w:val="28"/>
        </w:rPr>
        <w:t>Романова, к.э.н.</w:t>
      </w:r>
      <w:r w:rsidR="0049040C" w:rsidRPr="0049040C">
        <w:rPr>
          <w:rFonts w:ascii="Times New Roman" w:hAnsi="Times New Roman" w:cs="Times New Roman"/>
          <w:sz w:val="28"/>
          <w:szCs w:val="28"/>
        </w:rPr>
        <w:t>, доцент</w:t>
      </w:r>
      <w:r w:rsidRPr="0049040C">
        <w:rPr>
          <w:rFonts w:ascii="Times New Roman" w:hAnsi="Times New Roman" w:cs="Times New Roman"/>
          <w:sz w:val="28"/>
          <w:szCs w:val="28"/>
        </w:rPr>
        <w:t xml:space="preserve"> </w:t>
      </w:r>
      <w:r w:rsidR="0049040C" w:rsidRPr="0049040C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="00083978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="00083978">
        <w:rPr>
          <w:rFonts w:ascii="Times New Roman" w:hAnsi="Times New Roman" w:cs="Times New Roman"/>
          <w:sz w:val="28"/>
          <w:szCs w:val="28"/>
        </w:rPr>
        <w:t xml:space="preserve"> и прикладной </w:t>
      </w:r>
      <w:r w:rsidR="0049040C" w:rsidRPr="0049040C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8B24DB" w:rsidRPr="008B24D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B24DB" w:rsidRPr="008B24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B24DB" w:rsidRPr="008B24DB">
        <w:rPr>
          <w:rFonts w:ascii="Times New Roman" w:hAnsi="Times New Roman" w:cs="Times New Roman"/>
          <w:sz w:val="28"/>
          <w:szCs w:val="28"/>
        </w:rPr>
        <w:t xml:space="preserve"> </w:t>
      </w:r>
      <w:r w:rsidR="008B24DB">
        <w:rPr>
          <w:rFonts w:ascii="Times New Roman" w:hAnsi="Times New Roman" w:cs="Times New Roman"/>
          <w:sz w:val="28"/>
          <w:szCs w:val="28"/>
        </w:rPr>
        <w:t>«</w:t>
      </w:r>
      <w:r w:rsidR="0049040C" w:rsidRPr="0049040C">
        <w:rPr>
          <w:rFonts w:ascii="Times New Roman" w:hAnsi="Times New Roman" w:cs="Times New Roman"/>
          <w:sz w:val="28"/>
          <w:szCs w:val="28"/>
        </w:rPr>
        <w:t>Орловский государственный университет имени И.С. Тургенева</w:t>
      </w:r>
      <w:r w:rsidR="008B24DB">
        <w:rPr>
          <w:rFonts w:ascii="Times New Roman" w:hAnsi="Times New Roman" w:cs="Times New Roman"/>
          <w:sz w:val="28"/>
          <w:szCs w:val="28"/>
        </w:rPr>
        <w:t>»</w:t>
      </w:r>
      <w:r w:rsidR="0049040C" w:rsidRPr="0049040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lenta</w:t>
        </w:r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040C" w:rsidRPr="000636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3978">
        <w:rPr>
          <w:rStyle w:val="a8"/>
          <w:rFonts w:ascii="Times New Roman" w:hAnsi="Times New Roman" w:cs="Times New Roman"/>
          <w:sz w:val="28"/>
          <w:szCs w:val="28"/>
        </w:rPr>
        <w:t xml:space="preserve"> ,</w:t>
      </w:r>
    </w:p>
    <w:p w:rsidR="0049040C" w:rsidRDefault="0049040C" w:rsidP="0049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Романов, магистрант,</w:t>
      </w:r>
      <w:r w:rsidR="008B24DB" w:rsidRPr="008B24DB">
        <w:t xml:space="preserve"> </w:t>
      </w:r>
      <w:r w:rsidR="008B24DB" w:rsidRPr="008B24D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B24DB" w:rsidRPr="008B24DB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4DB">
        <w:rPr>
          <w:rFonts w:ascii="Times New Roman" w:hAnsi="Times New Roman" w:cs="Times New Roman"/>
          <w:sz w:val="28"/>
          <w:szCs w:val="28"/>
        </w:rPr>
        <w:t>«</w:t>
      </w:r>
      <w:r w:rsidRPr="0049040C">
        <w:rPr>
          <w:rFonts w:ascii="Times New Roman" w:hAnsi="Times New Roman" w:cs="Times New Roman"/>
          <w:sz w:val="28"/>
          <w:szCs w:val="28"/>
        </w:rPr>
        <w:t>Орловский государственный университет имени И.С. Тургенева</w:t>
      </w:r>
      <w:r w:rsidR="008B24D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636DF">
          <w:rPr>
            <w:rStyle w:val="a8"/>
            <w:rFonts w:ascii="Times New Roman" w:hAnsi="Times New Roman" w:cs="Times New Roman"/>
            <w:sz w:val="28"/>
            <w:szCs w:val="28"/>
          </w:rPr>
          <w:t>r-peter@mail.ru</w:t>
        </w:r>
      </w:hyperlink>
    </w:p>
    <w:p w:rsidR="003F12F2" w:rsidRPr="006215D3" w:rsidRDefault="003F12F2" w:rsidP="00D6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2F2" w:rsidRDefault="00D62D61" w:rsidP="00D6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A.A. Romanova, </w:t>
      </w:r>
      <w:proofErr w:type="spellStart"/>
      <w:r w:rsidRPr="00D62D61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Pr="00D62D61">
        <w:rPr>
          <w:rFonts w:ascii="Times New Roman" w:hAnsi="Times New Roman" w:cs="Times New Roman"/>
          <w:sz w:val="28"/>
          <w:szCs w:val="28"/>
          <w:lang w:val="en-US"/>
        </w:rPr>
        <w:t>, associate professor of the Department of Innovations and Applied Economics, Or</w:t>
      </w:r>
      <w:r w:rsidR="003F12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l State University named after I. </w:t>
      </w:r>
      <w:r w:rsidR="003F12F2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Turgenev, </w:t>
      </w:r>
    </w:p>
    <w:p w:rsidR="0049040C" w:rsidRPr="00D62D61" w:rsidRDefault="003F12F2" w:rsidP="00D6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P.A. Romanov, undergraduate</w:t>
      </w:r>
      <w:r w:rsidR="00D62D61"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2F2"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="00D62D61"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 State University named after </w:t>
      </w:r>
      <w:r w:rsidRPr="003F12F2">
        <w:rPr>
          <w:rFonts w:ascii="Times New Roman" w:hAnsi="Times New Roman" w:cs="Times New Roman"/>
          <w:sz w:val="28"/>
          <w:szCs w:val="28"/>
          <w:lang w:val="en-US"/>
        </w:rPr>
        <w:t xml:space="preserve">I. S. </w:t>
      </w:r>
      <w:r w:rsidR="00D62D61" w:rsidRPr="00D62D61">
        <w:rPr>
          <w:rFonts w:ascii="Times New Roman" w:hAnsi="Times New Roman" w:cs="Times New Roman"/>
          <w:sz w:val="28"/>
          <w:szCs w:val="28"/>
          <w:lang w:val="en-US"/>
        </w:rPr>
        <w:t>Turgenev</w:t>
      </w:r>
    </w:p>
    <w:p w:rsidR="003F12F2" w:rsidRDefault="003F12F2" w:rsidP="00490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40C" w:rsidRPr="00A40D72" w:rsidRDefault="0049040C" w:rsidP="00490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72">
        <w:rPr>
          <w:rFonts w:ascii="Times New Roman" w:hAnsi="Times New Roman" w:cs="Times New Roman"/>
          <w:b/>
          <w:sz w:val="28"/>
          <w:szCs w:val="28"/>
        </w:rPr>
        <w:t>Эволюция роли доллара в мировой валютной системе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9040C" w:rsidRPr="006215D3" w:rsidRDefault="00266F16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F16">
        <w:rPr>
          <w:rFonts w:ascii="Times New Roman" w:hAnsi="Times New Roman" w:cs="Times New Roman"/>
          <w:b/>
          <w:sz w:val="28"/>
          <w:szCs w:val="28"/>
          <w:lang w:val="en-US"/>
        </w:rPr>
        <w:t>The evolution of the role of the dollar in the global monetary system</w:t>
      </w:r>
    </w:p>
    <w:p w:rsidR="00266F16" w:rsidRPr="006215D3" w:rsidRDefault="00266F16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7D62" w:rsidRDefault="00EB6F21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6F21">
        <w:rPr>
          <w:rFonts w:ascii="Times New Roman" w:hAnsi="Times New Roman" w:cs="Times New Roman"/>
          <w:b/>
          <w:sz w:val="28"/>
          <w:szCs w:val="28"/>
        </w:rPr>
        <w:t>ннотация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A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62" w:rsidRPr="0049040C">
        <w:rPr>
          <w:rFonts w:ascii="Times New Roman" w:hAnsi="Times New Roman" w:cs="Times New Roman"/>
          <w:sz w:val="28"/>
          <w:szCs w:val="28"/>
        </w:rPr>
        <w:t xml:space="preserve">В статье рассматривается изменения роли и функций доллара как резервной валюты </w:t>
      </w:r>
      <w:r w:rsidR="00266F16">
        <w:rPr>
          <w:rFonts w:ascii="Times New Roman" w:hAnsi="Times New Roman" w:cs="Times New Roman"/>
          <w:sz w:val="28"/>
          <w:szCs w:val="28"/>
        </w:rPr>
        <w:t xml:space="preserve">в </w:t>
      </w:r>
      <w:r w:rsidR="007A7D62" w:rsidRPr="0049040C">
        <w:rPr>
          <w:rFonts w:ascii="Times New Roman" w:hAnsi="Times New Roman" w:cs="Times New Roman"/>
          <w:sz w:val="28"/>
          <w:szCs w:val="28"/>
        </w:rPr>
        <w:t>условиях развития мировой валютной системы.</w:t>
      </w:r>
    </w:p>
    <w:p w:rsidR="00D62D61" w:rsidRPr="00D62D61" w:rsidRDefault="00D62D61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Annotation: </w:t>
      </w:r>
      <w:r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change of role and functions of the dollar as reserve currency in conditions of development of the world monetary system.  </w:t>
      </w:r>
    </w:p>
    <w:p w:rsidR="00EB6F21" w:rsidRDefault="00EB6F21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B6F21">
        <w:rPr>
          <w:rFonts w:ascii="Times New Roman" w:hAnsi="Times New Roman" w:cs="Times New Roman"/>
          <w:b/>
          <w:sz w:val="28"/>
          <w:szCs w:val="28"/>
        </w:rPr>
        <w:t>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7D62" w:rsidRPr="0049040C">
        <w:rPr>
          <w:rFonts w:ascii="Times New Roman" w:hAnsi="Times New Roman" w:cs="Times New Roman"/>
          <w:sz w:val="28"/>
          <w:szCs w:val="28"/>
        </w:rPr>
        <w:t>Мировая валютная система, международный кредит, резервная валюта</w:t>
      </w:r>
    </w:p>
    <w:p w:rsidR="00D62D61" w:rsidRPr="00D62D61" w:rsidRDefault="00D62D61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D61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D62D61">
        <w:rPr>
          <w:rFonts w:ascii="Times New Roman" w:hAnsi="Times New Roman" w:cs="Times New Roman"/>
          <w:sz w:val="28"/>
          <w:szCs w:val="28"/>
          <w:lang w:val="en-US"/>
        </w:rPr>
        <w:t xml:space="preserve"> World currency system, international credit, reserve currency</w:t>
      </w:r>
    </w:p>
    <w:p w:rsidR="0049040C" w:rsidRPr="00D62D61" w:rsidRDefault="0049040C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57F6" w:rsidRPr="00E72CC9" w:rsidRDefault="00DA37EC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C9">
        <w:rPr>
          <w:rFonts w:ascii="Times New Roman" w:hAnsi="Times New Roman" w:cs="Times New Roman"/>
          <w:sz w:val="28"/>
          <w:szCs w:val="28"/>
        </w:rPr>
        <w:t>Р</w:t>
      </w:r>
      <w:r w:rsidR="009A68C7" w:rsidRPr="00E72CC9">
        <w:rPr>
          <w:rFonts w:ascii="Times New Roman" w:hAnsi="Times New Roman" w:cs="Times New Roman"/>
          <w:sz w:val="28"/>
          <w:szCs w:val="28"/>
        </w:rPr>
        <w:t>азвити</w:t>
      </w:r>
      <w:r w:rsidRPr="00E72CC9">
        <w:rPr>
          <w:rFonts w:ascii="Times New Roman" w:hAnsi="Times New Roman" w:cs="Times New Roman"/>
          <w:sz w:val="28"/>
          <w:szCs w:val="28"/>
        </w:rPr>
        <w:t>е</w:t>
      </w:r>
      <w:r w:rsidR="009A68C7" w:rsidRPr="00E72CC9">
        <w:rPr>
          <w:rFonts w:ascii="Times New Roman" w:hAnsi="Times New Roman" w:cs="Times New Roman"/>
          <w:sz w:val="28"/>
          <w:szCs w:val="28"/>
        </w:rPr>
        <w:t xml:space="preserve"> </w:t>
      </w:r>
      <w:r w:rsidR="0069644F">
        <w:rPr>
          <w:rFonts w:ascii="Times New Roman" w:hAnsi="Times New Roman" w:cs="Times New Roman"/>
          <w:sz w:val="28"/>
          <w:szCs w:val="28"/>
        </w:rPr>
        <w:t>м</w:t>
      </w:r>
      <w:r w:rsidR="009A68C7" w:rsidRPr="00E72CC9">
        <w:rPr>
          <w:rFonts w:ascii="Times New Roman" w:hAnsi="Times New Roman" w:cs="Times New Roman"/>
          <w:sz w:val="28"/>
          <w:szCs w:val="28"/>
        </w:rPr>
        <w:t>иров</w:t>
      </w:r>
      <w:r w:rsidRPr="00E72CC9">
        <w:rPr>
          <w:rFonts w:ascii="Times New Roman" w:hAnsi="Times New Roman" w:cs="Times New Roman"/>
          <w:sz w:val="28"/>
          <w:szCs w:val="28"/>
        </w:rPr>
        <w:t>ой</w:t>
      </w:r>
      <w:r w:rsidR="009A68C7" w:rsidRPr="00E72CC9">
        <w:rPr>
          <w:rFonts w:ascii="Times New Roman" w:hAnsi="Times New Roman" w:cs="Times New Roman"/>
          <w:sz w:val="28"/>
          <w:szCs w:val="28"/>
        </w:rPr>
        <w:t xml:space="preserve"> валютн</w:t>
      </w:r>
      <w:r w:rsidRPr="00E72CC9">
        <w:rPr>
          <w:rFonts w:ascii="Times New Roman" w:hAnsi="Times New Roman" w:cs="Times New Roman"/>
          <w:sz w:val="28"/>
          <w:szCs w:val="28"/>
        </w:rPr>
        <w:t>ой системы охватывает несколько этапов, характеризующихся спецификой преобладающих валютных отношений: от золотого стандарта к официальной демонетизации золота.  Так сложи</w:t>
      </w:r>
      <w:r w:rsidR="00C736AF">
        <w:rPr>
          <w:rFonts w:ascii="Times New Roman" w:hAnsi="Times New Roman" w:cs="Times New Roman"/>
          <w:sz w:val="28"/>
          <w:szCs w:val="28"/>
        </w:rPr>
        <w:t>лось исторически</w:t>
      </w:r>
      <w:r w:rsidR="00266F16">
        <w:rPr>
          <w:rFonts w:ascii="Times New Roman" w:hAnsi="Times New Roman" w:cs="Times New Roman"/>
          <w:sz w:val="28"/>
          <w:szCs w:val="28"/>
        </w:rPr>
        <w:t>:</w:t>
      </w:r>
      <w:r w:rsidR="00C736AF">
        <w:rPr>
          <w:rFonts w:ascii="Times New Roman" w:hAnsi="Times New Roman" w:cs="Times New Roman"/>
          <w:sz w:val="28"/>
          <w:szCs w:val="28"/>
        </w:rPr>
        <w:t xml:space="preserve"> после распада </w:t>
      </w:r>
      <w:r w:rsidR="00C736AF" w:rsidRPr="00E72CC9">
        <w:rPr>
          <w:rFonts w:ascii="Times New Roman" w:hAnsi="Times New Roman" w:cs="Times New Roman"/>
          <w:sz w:val="28"/>
          <w:szCs w:val="28"/>
        </w:rPr>
        <w:t>с началом Первой мировой войны</w:t>
      </w:r>
      <w:r w:rsidR="00266F16">
        <w:rPr>
          <w:rFonts w:ascii="Times New Roman" w:hAnsi="Times New Roman" w:cs="Times New Roman"/>
          <w:sz w:val="28"/>
          <w:szCs w:val="28"/>
        </w:rPr>
        <w:t xml:space="preserve"> </w:t>
      </w:r>
      <w:r w:rsidR="00266F16" w:rsidRPr="00E72CC9">
        <w:rPr>
          <w:rFonts w:ascii="Times New Roman" w:hAnsi="Times New Roman" w:cs="Times New Roman"/>
          <w:sz w:val="28"/>
          <w:szCs w:val="28"/>
        </w:rPr>
        <w:t>Парижской валютной системы</w:t>
      </w:r>
      <w:r w:rsidRPr="00E72CC9">
        <w:rPr>
          <w:rFonts w:ascii="Times New Roman" w:hAnsi="Times New Roman" w:cs="Times New Roman"/>
          <w:sz w:val="28"/>
          <w:szCs w:val="28"/>
        </w:rPr>
        <w:t xml:space="preserve">, все последующие характеризовались </w:t>
      </w:r>
      <w:r w:rsidR="001524D8" w:rsidRPr="00E72CC9">
        <w:rPr>
          <w:rFonts w:ascii="Times New Roman" w:hAnsi="Times New Roman" w:cs="Times New Roman"/>
          <w:sz w:val="28"/>
          <w:szCs w:val="28"/>
        </w:rPr>
        <w:t xml:space="preserve">более сложными </w:t>
      </w:r>
      <w:r w:rsidR="00923E84">
        <w:rPr>
          <w:rFonts w:ascii="Times New Roman" w:hAnsi="Times New Roman" w:cs="Times New Roman"/>
          <w:sz w:val="28"/>
          <w:szCs w:val="28"/>
        </w:rPr>
        <w:t>способами</w:t>
      </w:r>
      <w:r w:rsidR="001524D8" w:rsidRPr="00E72CC9">
        <w:rPr>
          <w:rFonts w:ascii="Times New Roman" w:hAnsi="Times New Roman" w:cs="Times New Roman"/>
          <w:sz w:val="28"/>
          <w:szCs w:val="28"/>
        </w:rPr>
        <w:t xml:space="preserve"> размена валют на золото. </w:t>
      </w:r>
      <w:r w:rsidR="00F97F5D" w:rsidRPr="00E72CC9">
        <w:rPr>
          <w:rFonts w:ascii="Times New Roman" w:hAnsi="Times New Roman" w:cs="Times New Roman"/>
          <w:sz w:val="28"/>
          <w:szCs w:val="28"/>
        </w:rPr>
        <w:t>В настоящее время большинство стран для формирования своих резервов используют ограниченный круг устойчивых</w:t>
      </w:r>
      <w:r w:rsidR="000357F6" w:rsidRPr="00E72CC9">
        <w:rPr>
          <w:rFonts w:ascii="Times New Roman" w:hAnsi="Times New Roman" w:cs="Times New Roman"/>
          <w:sz w:val="28"/>
          <w:szCs w:val="28"/>
        </w:rPr>
        <w:t xml:space="preserve"> свободно используемых </w:t>
      </w:r>
      <w:r w:rsidR="00F97F5D" w:rsidRPr="00E72CC9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0357F6" w:rsidRPr="00E72CC9">
        <w:rPr>
          <w:rFonts w:ascii="Times New Roman" w:hAnsi="Times New Roman" w:cs="Times New Roman"/>
          <w:sz w:val="28"/>
          <w:szCs w:val="28"/>
        </w:rPr>
        <w:t>. Важнейший признак подобной валют</w:t>
      </w:r>
      <w:proofErr w:type="gramStart"/>
      <w:r w:rsidR="000357F6" w:rsidRPr="00E72C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57F6" w:rsidRPr="00E72CC9">
        <w:rPr>
          <w:rFonts w:ascii="Times New Roman" w:hAnsi="Times New Roman" w:cs="Times New Roman"/>
          <w:sz w:val="28"/>
          <w:szCs w:val="28"/>
        </w:rPr>
        <w:t xml:space="preserve"> включение в структуру СДР</w:t>
      </w:r>
      <w:r w:rsidR="00923E84">
        <w:rPr>
          <w:rFonts w:ascii="Times New Roman" w:hAnsi="Times New Roman" w:cs="Times New Roman"/>
          <w:sz w:val="28"/>
          <w:szCs w:val="28"/>
        </w:rPr>
        <w:t xml:space="preserve"> (специальных прав заимствования)</w:t>
      </w:r>
      <w:r w:rsidR="000357F6" w:rsidRPr="00E72CC9">
        <w:rPr>
          <w:rFonts w:ascii="Times New Roman" w:hAnsi="Times New Roman" w:cs="Times New Roman"/>
          <w:sz w:val="28"/>
          <w:szCs w:val="28"/>
        </w:rPr>
        <w:t>, международного резервного актива, созданного МВФ. С 1 октября 2016 г. стоимость СДР базируется на корзине из пяти валют: доллара США, евро, японской иены, фунта стерлингов и китайского юаня.</w:t>
      </w:r>
      <w:r w:rsidR="00782F12" w:rsidRPr="00782F12">
        <w:rPr>
          <w:rFonts w:ascii="Times New Roman" w:hAnsi="Times New Roman" w:cs="Times New Roman"/>
          <w:sz w:val="28"/>
          <w:szCs w:val="28"/>
        </w:rPr>
        <w:t>[1]</w:t>
      </w:r>
    </w:p>
    <w:p w:rsidR="003D1BDF" w:rsidRPr="00E72CC9" w:rsidRDefault="00102600" w:rsidP="00E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C9">
        <w:rPr>
          <w:rFonts w:ascii="Times New Roman" w:hAnsi="Times New Roman" w:cs="Times New Roman"/>
          <w:sz w:val="28"/>
          <w:szCs w:val="28"/>
        </w:rPr>
        <w:t>П</w:t>
      </w:r>
      <w:r w:rsidR="003D1BDF" w:rsidRPr="00E72CC9">
        <w:rPr>
          <w:rFonts w:ascii="Times New Roman" w:hAnsi="Times New Roman" w:cs="Times New Roman"/>
          <w:sz w:val="28"/>
          <w:szCs w:val="28"/>
        </w:rPr>
        <w:t xml:space="preserve">одобный статус национальной валюты предъявляет ряд </w:t>
      </w:r>
      <w:r w:rsidR="00E028B3" w:rsidRPr="00E72CC9">
        <w:rPr>
          <w:rFonts w:ascii="Times New Roman" w:hAnsi="Times New Roman" w:cs="Times New Roman"/>
          <w:sz w:val="28"/>
          <w:szCs w:val="28"/>
        </w:rPr>
        <w:t xml:space="preserve"> жестких </w:t>
      </w:r>
      <w:r w:rsidR="003D1BDF" w:rsidRPr="00E72CC9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E028B3" w:rsidRPr="00E72CC9">
        <w:rPr>
          <w:rFonts w:ascii="Times New Roman" w:hAnsi="Times New Roman" w:cs="Times New Roman"/>
          <w:sz w:val="28"/>
          <w:szCs w:val="28"/>
        </w:rPr>
        <w:t>денежно-кредитной политике</w:t>
      </w:r>
      <w:r w:rsidR="003D1BDF" w:rsidRPr="00E72CC9">
        <w:rPr>
          <w:rFonts w:ascii="Times New Roman" w:hAnsi="Times New Roman" w:cs="Times New Roman"/>
          <w:sz w:val="28"/>
          <w:szCs w:val="28"/>
        </w:rPr>
        <w:t xml:space="preserve"> центральных банков</w:t>
      </w:r>
      <w:r w:rsidR="00E028B3" w:rsidRPr="00E72CC9">
        <w:rPr>
          <w:rFonts w:ascii="Times New Roman" w:hAnsi="Times New Roman" w:cs="Times New Roman"/>
          <w:sz w:val="28"/>
          <w:szCs w:val="28"/>
        </w:rPr>
        <w:t xml:space="preserve">, что, по </w:t>
      </w:r>
      <w:r w:rsidR="00E028B3" w:rsidRPr="00E72CC9">
        <w:rPr>
          <w:rFonts w:ascii="Times New Roman" w:hAnsi="Times New Roman" w:cs="Times New Roman"/>
          <w:sz w:val="28"/>
          <w:szCs w:val="28"/>
        </w:rPr>
        <w:lastRenderedPageBreak/>
        <w:t xml:space="preserve">сути, является обратной стороной возможности покрывать дефициты государственного бюджета  и платежного баланса эмитируемой валютой. </w:t>
      </w:r>
    </w:p>
    <w:p w:rsidR="00C3321F" w:rsidRDefault="00102600" w:rsidP="00C3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C9">
        <w:rPr>
          <w:rFonts w:ascii="Times New Roman" w:hAnsi="Times New Roman" w:cs="Times New Roman"/>
          <w:sz w:val="28"/>
          <w:szCs w:val="28"/>
        </w:rPr>
        <w:t>Очевидно, что появление резервных валют имеет смысл лишь в условиях отказа от свободного размена на золото. Действительно, в</w:t>
      </w:r>
      <w:r w:rsidR="001524D8" w:rsidRPr="00E72CC9">
        <w:rPr>
          <w:rFonts w:ascii="Times New Roman" w:hAnsi="Times New Roman" w:cs="Times New Roman"/>
          <w:sz w:val="28"/>
          <w:szCs w:val="28"/>
        </w:rPr>
        <w:t xml:space="preserve">алютные войны, сопровождавшие кризис Генуэзской валютной системы, </w:t>
      </w:r>
      <w:r w:rsidRPr="00E72CC9">
        <w:rPr>
          <w:rFonts w:ascii="Times New Roman" w:hAnsi="Times New Roman" w:cs="Times New Roman"/>
          <w:sz w:val="28"/>
          <w:szCs w:val="28"/>
        </w:rPr>
        <w:t xml:space="preserve">проявлялись в том числе и в </w:t>
      </w:r>
      <w:r w:rsidR="00F97F5D" w:rsidRPr="00E72CC9">
        <w:rPr>
          <w:rFonts w:ascii="Times New Roman" w:hAnsi="Times New Roman" w:cs="Times New Roman"/>
          <w:sz w:val="28"/>
          <w:szCs w:val="28"/>
        </w:rPr>
        <w:t>образовани</w:t>
      </w:r>
      <w:r w:rsidRPr="00E72CC9">
        <w:rPr>
          <w:rFonts w:ascii="Times New Roman" w:hAnsi="Times New Roman" w:cs="Times New Roman"/>
          <w:sz w:val="28"/>
          <w:szCs w:val="28"/>
        </w:rPr>
        <w:t>и</w:t>
      </w:r>
      <w:r w:rsidR="00F97F5D" w:rsidRPr="00E72CC9">
        <w:rPr>
          <w:rFonts w:ascii="Times New Roman" w:hAnsi="Times New Roman" w:cs="Times New Roman"/>
          <w:sz w:val="28"/>
          <w:szCs w:val="28"/>
        </w:rPr>
        <w:t xml:space="preserve"> валютных блоко</w:t>
      </w:r>
      <w:proofErr w:type="gramStart"/>
      <w:r w:rsidR="00F97F5D" w:rsidRPr="00E72CC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97F5D" w:rsidRPr="00E72CC9">
        <w:rPr>
          <w:rFonts w:ascii="Times New Roman" w:hAnsi="Times New Roman" w:cs="Times New Roman"/>
          <w:sz w:val="28"/>
          <w:szCs w:val="28"/>
        </w:rPr>
        <w:t xml:space="preserve"> распавшегося вскоре золотого, </w:t>
      </w:r>
      <w:r w:rsidRPr="00E72C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644F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F97F5D" w:rsidRPr="00E72CC9">
        <w:rPr>
          <w:rFonts w:ascii="Times New Roman" w:hAnsi="Times New Roman" w:cs="Times New Roman"/>
          <w:sz w:val="28"/>
          <w:szCs w:val="28"/>
        </w:rPr>
        <w:t>устойчивых стерлингового и долларового.</w:t>
      </w:r>
      <w:r w:rsidRPr="00E72CC9">
        <w:rPr>
          <w:rFonts w:ascii="Times New Roman" w:hAnsi="Times New Roman" w:cs="Times New Roman"/>
          <w:sz w:val="28"/>
          <w:szCs w:val="28"/>
        </w:rPr>
        <w:t xml:space="preserve"> Особая роль этих двух валют на тот момент объяснялась широким использованием </w:t>
      </w:r>
      <w:r w:rsidR="00BE4CFA" w:rsidRPr="00E72CC9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E72CC9">
        <w:rPr>
          <w:rFonts w:ascii="Times New Roman" w:hAnsi="Times New Roman" w:cs="Times New Roman"/>
          <w:sz w:val="28"/>
          <w:szCs w:val="28"/>
        </w:rPr>
        <w:t>фунта стерлингов в мировой торговле и возросшей экономической мощью США.</w:t>
      </w:r>
    </w:p>
    <w:p w:rsidR="00542302" w:rsidRDefault="00245B6F" w:rsidP="00C3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C9">
        <w:rPr>
          <w:rFonts w:ascii="Times New Roman" w:hAnsi="Times New Roman" w:cs="Times New Roman"/>
          <w:sz w:val="28"/>
          <w:szCs w:val="28"/>
        </w:rPr>
        <w:t xml:space="preserve">Сформировавшаяся после Второй мировой войны </w:t>
      </w:r>
      <w:proofErr w:type="spellStart"/>
      <w:r w:rsidRPr="00E72CC9">
        <w:rPr>
          <w:rFonts w:ascii="Times New Roman" w:hAnsi="Times New Roman" w:cs="Times New Roman"/>
          <w:sz w:val="28"/>
          <w:szCs w:val="28"/>
        </w:rPr>
        <w:t>Бреттон-Вудская</w:t>
      </w:r>
      <w:proofErr w:type="spellEnd"/>
      <w:r w:rsidRPr="00E72CC9">
        <w:rPr>
          <w:rFonts w:ascii="Times New Roman" w:hAnsi="Times New Roman" w:cs="Times New Roman"/>
          <w:sz w:val="28"/>
          <w:szCs w:val="28"/>
        </w:rPr>
        <w:t xml:space="preserve"> валютная систем</w:t>
      </w:r>
      <w:r w:rsidR="003A13FF">
        <w:rPr>
          <w:rFonts w:ascii="Times New Roman" w:hAnsi="Times New Roman" w:cs="Times New Roman"/>
          <w:sz w:val="28"/>
          <w:szCs w:val="28"/>
        </w:rPr>
        <w:t>а</w:t>
      </w:r>
      <w:r w:rsidRPr="00E72CC9"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proofErr w:type="gramStart"/>
      <w:r w:rsidRPr="00E72CC9">
        <w:rPr>
          <w:rFonts w:ascii="Times New Roman" w:hAnsi="Times New Roman" w:cs="Times New Roman"/>
          <w:sz w:val="28"/>
          <w:szCs w:val="28"/>
        </w:rPr>
        <w:t>золото-девизном</w:t>
      </w:r>
      <w:proofErr w:type="gramEnd"/>
      <w:r w:rsidRPr="00E72CC9">
        <w:rPr>
          <w:rFonts w:ascii="Times New Roman" w:hAnsi="Times New Roman" w:cs="Times New Roman"/>
          <w:sz w:val="28"/>
          <w:szCs w:val="28"/>
        </w:rPr>
        <w:t xml:space="preserve"> стандарте, закрепила особый статус доллара в качестве резервной валюты. В существующей Ямайской валютной системе долла</w:t>
      </w:r>
      <w:proofErr w:type="gramStart"/>
      <w:r w:rsidRPr="00E72CC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72CC9">
        <w:rPr>
          <w:rFonts w:ascii="Times New Roman" w:hAnsi="Times New Roman" w:cs="Times New Roman"/>
          <w:sz w:val="28"/>
          <w:szCs w:val="28"/>
        </w:rPr>
        <w:t xml:space="preserve"> уже не единственная свободно используемая валюта</w:t>
      </w:r>
      <w:r w:rsidR="00024284" w:rsidRPr="00E72CC9">
        <w:rPr>
          <w:rFonts w:ascii="Times New Roman" w:hAnsi="Times New Roman" w:cs="Times New Roman"/>
          <w:sz w:val="28"/>
          <w:szCs w:val="28"/>
        </w:rPr>
        <w:t>, на базе которо</w:t>
      </w:r>
      <w:r w:rsidR="00542302">
        <w:rPr>
          <w:rFonts w:ascii="Times New Roman" w:hAnsi="Times New Roman" w:cs="Times New Roman"/>
          <w:sz w:val="28"/>
          <w:szCs w:val="28"/>
        </w:rPr>
        <w:t>й формируются резервные фонды</w:t>
      </w:r>
      <w:r w:rsidR="001637B6">
        <w:rPr>
          <w:rFonts w:ascii="Times New Roman" w:hAnsi="Times New Roman" w:cs="Times New Roman"/>
          <w:sz w:val="28"/>
          <w:szCs w:val="28"/>
        </w:rPr>
        <w:t>, однако его доля в структуре официальных валютных резервов в настоящее время превышает 54% (См. таблицу№1)</w:t>
      </w:r>
      <w:r w:rsidR="00542302">
        <w:rPr>
          <w:rFonts w:ascii="Times New Roman" w:hAnsi="Times New Roman" w:cs="Times New Roman"/>
          <w:sz w:val="28"/>
          <w:szCs w:val="28"/>
        </w:rPr>
        <w:t>.</w:t>
      </w:r>
    </w:p>
    <w:p w:rsidR="00542302" w:rsidRPr="00782F12" w:rsidRDefault="00542302" w:rsidP="00C3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542302">
        <w:rPr>
          <w:rFonts w:ascii="Times New Roman" w:hAnsi="Times New Roman" w:cs="Times New Roman"/>
          <w:sz w:val="28"/>
          <w:szCs w:val="28"/>
        </w:rPr>
        <w:t>Структура официальных валютных резервов</w:t>
      </w:r>
      <w:r w:rsidR="006E5DEA">
        <w:rPr>
          <w:rFonts w:ascii="Times New Roman" w:hAnsi="Times New Roman" w:cs="Times New Roman"/>
          <w:sz w:val="28"/>
          <w:szCs w:val="28"/>
        </w:rPr>
        <w:t xml:space="preserve"> </w:t>
      </w:r>
      <w:r w:rsidR="00B6709B">
        <w:rPr>
          <w:rFonts w:ascii="Times New Roman" w:hAnsi="Times New Roman" w:cs="Times New Roman"/>
          <w:sz w:val="28"/>
          <w:szCs w:val="28"/>
        </w:rPr>
        <w:t xml:space="preserve">в </w:t>
      </w:r>
      <w:r w:rsidR="009D5615">
        <w:rPr>
          <w:rFonts w:ascii="Times New Roman" w:hAnsi="Times New Roman" w:cs="Times New Roman"/>
          <w:sz w:val="28"/>
          <w:szCs w:val="28"/>
        </w:rPr>
        <w:t>третьем</w:t>
      </w:r>
      <w:r w:rsidR="006E5DEA" w:rsidRPr="006E5DE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5DEA">
        <w:rPr>
          <w:rFonts w:ascii="Times New Roman" w:hAnsi="Times New Roman" w:cs="Times New Roman"/>
          <w:sz w:val="28"/>
          <w:szCs w:val="28"/>
        </w:rPr>
        <w:t>е</w:t>
      </w:r>
      <w:r w:rsidR="006E5DEA" w:rsidRPr="006E5DEA">
        <w:rPr>
          <w:rFonts w:ascii="Times New Roman" w:hAnsi="Times New Roman" w:cs="Times New Roman"/>
          <w:sz w:val="28"/>
          <w:szCs w:val="28"/>
        </w:rPr>
        <w:t xml:space="preserve"> 2017 г.</w:t>
      </w:r>
      <w:r w:rsidR="006E5DEA">
        <w:rPr>
          <w:rFonts w:ascii="Times New Roman" w:hAnsi="Times New Roman" w:cs="Times New Roman"/>
          <w:sz w:val="28"/>
          <w:szCs w:val="28"/>
        </w:rPr>
        <w:t xml:space="preserve"> </w:t>
      </w:r>
      <w:r w:rsidRPr="00542302">
        <w:rPr>
          <w:rFonts w:ascii="Times New Roman" w:hAnsi="Times New Roman" w:cs="Times New Roman"/>
          <w:sz w:val="28"/>
          <w:szCs w:val="28"/>
        </w:rPr>
        <w:t>(по данным МВФ)</w:t>
      </w:r>
      <w:r w:rsidR="00782F12" w:rsidRPr="00782F1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82F12" w:rsidRPr="00782F12">
        <w:rPr>
          <w:rFonts w:ascii="Times New Roman" w:hAnsi="Times New Roman" w:cs="Times New Roman"/>
          <w:sz w:val="28"/>
          <w:szCs w:val="28"/>
        </w:rPr>
        <w:t>[2]</w:t>
      </w:r>
    </w:p>
    <w:tbl>
      <w:tblPr>
        <w:tblW w:w="6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275"/>
      </w:tblGrid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6E5D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млрд. долларов США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 к итогу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r w:rsidR="006E5DEA"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официальных </w:t>
            </w: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валютных резервов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11296,61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долларах США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6125,63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евро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1932,84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китайских юанях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японских иенах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435,98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фунтах стерлингов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433,47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австралийских долларах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171,13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канадских долларах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швейцарских франках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других валютах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229,98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42302" w:rsidTr="00B6709B">
        <w:trPr>
          <w:trHeight w:val="300"/>
        </w:trPr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Нераспределенные резервы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1650,54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2302" w:rsidRPr="00B6709B" w:rsidRDefault="0054230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</w:tr>
    </w:tbl>
    <w:p w:rsidR="00542302" w:rsidRDefault="00542302" w:rsidP="00C3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12" w:rsidRPr="008B24DB" w:rsidRDefault="0080248D" w:rsidP="0078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доллар </w:t>
      </w:r>
      <w:r w:rsidR="00574F39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B53F48">
        <w:rPr>
          <w:rFonts w:ascii="Times New Roman" w:hAnsi="Times New Roman" w:cs="Times New Roman"/>
          <w:sz w:val="28"/>
          <w:szCs w:val="28"/>
        </w:rPr>
        <w:t>сохраняет лидирующие позиции</w:t>
      </w:r>
      <w:r w:rsidR="00574F39">
        <w:rPr>
          <w:rFonts w:ascii="Times New Roman" w:hAnsi="Times New Roman" w:cs="Times New Roman"/>
          <w:sz w:val="28"/>
          <w:szCs w:val="28"/>
        </w:rPr>
        <w:t xml:space="preserve"> </w:t>
      </w:r>
      <w:r w:rsidRPr="0080248D">
        <w:rPr>
          <w:rFonts w:ascii="Times New Roman" w:hAnsi="Times New Roman" w:cs="Times New Roman"/>
          <w:sz w:val="28"/>
          <w:szCs w:val="28"/>
        </w:rPr>
        <w:t xml:space="preserve">в мировой экономике </w:t>
      </w:r>
      <w:r w:rsidR="00574F39">
        <w:rPr>
          <w:rFonts w:ascii="Times New Roman" w:hAnsi="Times New Roman" w:cs="Times New Roman"/>
          <w:sz w:val="28"/>
          <w:szCs w:val="28"/>
        </w:rPr>
        <w:t>в качестве валюты для инвестирования и финансирования.</w:t>
      </w:r>
      <w:r w:rsidR="005F30F7">
        <w:rPr>
          <w:rFonts w:ascii="Times New Roman" w:hAnsi="Times New Roman" w:cs="Times New Roman"/>
          <w:sz w:val="28"/>
          <w:szCs w:val="28"/>
        </w:rPr>
        <w:t xml:space="preserve"> Так</w:t>
      </w:r>
      <w:r w:rsidR="005F30F7" w:rsidRPr="005F30F7">
        <w:rPr>
          <w:rFonts w:ascii="Times New Roman" w:hAnsi="Times New Roman" w:cs="Times New Roman"/>
          <w:sz w:val="28"/>
          <w:szCs w:val="28"/>
        </w:rPr>
        <w:t xml:space="preserve">, </w:t>
      </w:r>
      <w:r w:rsidR="005F30F7">
        <w:rPr>
          <w:rFonts w:ascii="Times New Roman" w:hAnsi="Times New Roman" w:cs="Times New Roman"/>
          <w:sz w:val="28"/>
          <w:szCs w:val="28"/>
        </w:rPr>
        <w:t>по</w:t>
      </w:r>
      <w:r w:rsidR="005F30F7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5F30F7">
        <w:rPr>
          <w:rFonts w:ascii="Times New Roman" w:hAnsi="Times New Roman" w:cs="Times New Roman"/>
          <w:sz w:val="28"/>
          <w:szCs w:val="28"/>
        </w:rPr>
        <w:t>оценке</w:t>
      </w:r>
      <w:r w:rsidR="005F30F7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5F30F7">
        <w:rPr>
          <w:rFonts w:ascii="Times New Roman" w:hAnsi="Times New Roman" w:cs="Times New Roman"/>
          <w:sz w:val="28"/>
          <w:szCs w:val="28"/>
        </w:rPr>
        <w:t>Банка</w:t>
      </w:r>
      <w:r w:rsidR="005F30F7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5F30F7">
        <w:rPr>
          <w:rFonts w:ascii="Times New Roman" w:hAnsi="Times New Roman" w:cs="Times New Roman"/>
          <w:sz w:val="28"/>
          <w:szCs w:val="28"/>
        </w:rPr>
        <w:t xml:space="preserve">международных расчетов, доля доллара в ежедневном </w:t>
      </w:r>
      <w:r w:rsidR="0073271C">
        <w:rPr>
          <w:rFonts w:ascii="Times New Roman" w:hAnsi="Times New Roman" w:cs="Times New Roman"/>
          <w:sz w:val="28"/>
          <w:szCs w:val="28"/>
        </w:rPr>
        <w:t xml:space="preserve">внебиржевом обороте иностранной валюты в 2016 г. составляла 87,6%. </w:t>
      </w:r>
      <w:r w:rsidR="00782F12" w:rsidRPr="00782F12">
        <w:rPr>
          <w:rFonts w:ascii="Times New Roman" w:hAnsi="Times New Roman" w:cs="Times New Roman"/>
          <w:sz w:val="28"/>
          <w:szCs w:val="28"/>
        </w:rPr>
        <w:t>[3]</w:t>
      </w:r>
    </w:p>
    <w:p w:rsidR="00EC15B2" w:rsidRPr="00782F12" w:rsidRDefault="005E6891" w:rsidP="0078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73271C">
        <w:rPr>
          <w:rFonts w:ascii="Times New Roman" w:hAnsi="Times New Roman" w:cs="Times New Roman"/>
          <w:sz w:val="28"/>
          <w:szCs w:val="28"/>
        </w:rPr>
        <w:t>в 2001 году данный показатель</w:t>
      </w:r>
      <w:r w:rsidR="006215D3">
        <w:rPr>
          <w:rFonts w:ascii="Times New Roman" w:hAnsi="Times New Roman" w:cs="Times New Roman"/>
          <w:sz w:val="28"/>
          <w:szCs w:val="28"/>
        </w:rPr>
        <w:t xml:space="preserve"> для доллара был несколько выше (</w:t>
      </w:r>
      <w:r w:rsidR="0073271C" w:rsidRPr="0073271C">
        <w:rPr>
          <w:rFonts w:ascii="Times New Roman" w:hAnsi="Times New Roman" w:cs="Times New Roman"/>
          <w:sz w:val="28"/>
          <w:szCs w:val="28"/>
        </w:rPr>
        <w:t>89,</w:t>
      </w:r>
      <w:r w:rsidR="0073271C">
        <w:rPr>
          <w:rFonts w:ascii="Times New Roman" w:hAnsi="Times New Roman" w:cs="Times New Roman"/>
          <w:sz w:val="28"/>
          <w:szCs w:val="28"/>
        </w:rPr>
        <w:t>9%</w:t>
      </w:r>
      <w:r w:rsidR="006215D3">
        <w:rPr>
          <w:rFonts w:ascii="Times New Roman" w:hAnsi="Times New Roman" w:cs="Times New Roman"/>
          <w:sz w:val="28"/>
          <w:szCs w:val="28"/>
        </w:rPr>
        <w:t>)</w:t>
      </w:r>
      <w:r w:rsidR="003C6E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доллар</w:t>
      </w:r>
      <w:r w:rsidR="006215D3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оста</w:t>
      </w:r>
      <w:r w:rsidR="006215D3">
        <w:rPr>
          <w:rFonts w:ascii="Times New Roman" w:hAnsi="Times New Roman" w:cs="Times New Roman"/>
          <w:sz w:val="28"/>
          <w:szCs w:val="28"/>
        </w:rPr>
        <w:t>ется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востребованной валютой во внебиржевом обороте. В 2016 г. на евро приходилось 31,4% ежедневного оборота, японскую иену- 21,6%, английский фунт стерлингов- 12,8% (так как в обменной сделке участвуют две валюты, сумма долей будет превышать 100%).</w:t>
      </w:r>
      <w:r w:rsidR="00EC15B2" w:rsidRPr="00EC15B2">
        <w:t xml:space="preserve"> </w:t>
      </w:r>
    </w:p>
    <w:p w:rsidR="005E6891" w:rsidRDefault="0080248D" w:rsidP="0081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81031B" w:rsidRPr="0081031B">
        <w:rPr>
          <w:rFonts w:ascii="Times New Roman" w:hAnsi="Times New Roman" w:cs="Times New Roman"/>
          <w:sz w:val="28"/>
          <w:szCs w:val="28"/>
        </w:rPr>
        <w:t>роль евро в ежедневном обороте существенно сократилась после кризиса суверенных долгов</w:t>
      </w:r>
      <w:r w:rsidR="006215D3">
        <w:rPr>
          <w:rFonts w:ascii="Times New Roman" w:hAnsi="Times New Roman" w:cs="Times New Roman"/>
          <w:sz w:val="28"/>
          <w:szCs w:val="28"/>
        </w:rPr>
        <w:t>:</w:t>
      </w:r>
      <w:r w:rsidR="0081031B" w:rsidRPr="0081031B">
        <w:rPr>
          <w:rFonts w:ascii="Times New Roman" w:hAnsi="Times New Roman" w:cs="Times New Roman"/>
          <w:sz w:val="28"/>
          <w:szCs w:val="28"/>
        </w:rPr>
        <w:t xml:space="preserve"> с 39% в 2010 году до 31% в 2016 г.</w:t>
      </w:r>
      <w:r w:rsidR="00517228">
        <w:rPr>
          <w:rFonts w:ascii="Times New Roman" w:hAnsi="Times New Roman" w:cs="Times New Roman"/>
          <w:sz w:val="28"/>
          <w:szCs w:val="28"/>
        </w:rPr>
        <w:t xml:space="preserve"> (См. Диаграмму 1).</w:t>
      </w:r>
    </w:p>
    <w:p w:rsidR="004E2327" w:rsidRPr="00782F12" w:rsidRDefault="004E2327" w:rsidP="0081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</w:t>
      </w:r>
      <w:r w:rsidR="000F79DF">
        <w:rPr>
          <w:rFonts w:ascii="Times New Roman" w:hAnsi="Times New Roman" w:cs="Times New Roman"/>
          <w:sz w:val="28"/>
          <w:szCs w:val="28"/>
        </w:rPr>
        <w:t>грамма 1. Динамика долей валют в ежедневном внебиржевом обороте (по данным Банка международных расчетов)</w:t>
      </w:r>
      <w:r w:rsidR="00782F12" w:rsidRPr="00782F12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4E2327" w:rsidRPr="0081031B" w:rsidRDefault="004E2327" w:rsidP="0081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38FD46" wp14:editId="4A594B35">
            <wp:extent cx="5715000" cy="3100388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19B4" w:rsidRPr="008B24DB" w:rsidRDefault="00EC15B2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AE5C2E">
        <w:rPr>
          <w:rFonts w:ascii="Times New Roman" w:hAnsi="Times New Roman" w:cs="Times New Roman"/>
          <w:sz w:val="28"/>
          <w:szCs w:val="28"/>
        </w:rPr>
        <w:t>экономистов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1C6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>
        <w:rPr>
          <w:rFonts w:ascii="Times New Roman" w:hAnsi="Times New Roman" w:cs="Times New Roman"/>
          <w:sz w:val="28"/>
          <w:szCs w:val="28"/>
        </w:rPr>
        <w:t>доллар</w:t>
      </w:r>
      <w:r w:rsidR="006531C6">
        <w:rPr>
          <w:rFonts w:ascii="Times New Roman" w:hAnsi="Times New Roman" w:cs="Times New Roman"/>
          <w:sz w:val="28"/>
          <w:szCs w:val="28"/>
        </w:rPr>
        <w:t xml:space="preserve"> играет особую роль </w:t>
      </w:r>
      <w:r>
        <w:rPr>
          <w:rFonts w:ascii="Times New Roman" w:hAnsi="Times New Roman" w:cs="Times New Roman"/>
          <w:sz w:val="28"/>
          <w:szCs w:val="28"/>
        </w:rPr>
        <w:t>в качестве валюты международных расчетов.</w:t>
      </w:r>
      <w:r w:rsidR="0081031B">
        <w:rPr>
          <w:rFonts w:ascii="Times New Roman" w:hAnsi="Times New Roman" w:cs="Times New Roman"/>
          <w:sz w:val="28"/>
          <w:szCs w:val="28"/>
        </w:rPr>
        <w:t xml:space="preserve"> В </w:t>
      </w:r>
      <w:r w:rsidR="00AA19B4">
        <w:rPr>
          <w:rFonts w:ascii="Times New Roman" w:hAnsi="Times New Roman" w:cs="Times New Roman"/>
          <w:sz w:val="28"/>
          <w:szCs w:val="28"/>
        </w:rPr>
        <w:t>своей работе</w:t>
      </w:r>
      <w:r w:rsidR="0081031B">
        <w:rPr>
          <w:rFonts w:ascii="Times New Roman" w:hAnsi="Times New Roman" w:cs="Times New Roman"/>
          <w:sz w:val="28"/>
          <w:szCs w:val="28"/>
        </w:rPr>
        <w:t xml:space="preserve"> </w:t>
      </w:r>
      <w:r w:rsidR="00AA19B4">
        <w:rPr>
          <w:rFonts w:ascii="Times New Roman" w:hAnsi="Times New Roman" w:cs="Times New Roman"/>
          <w:sz w:val="28"/>
          <w:szCs w:val="28"/>
        </w:rPr>
        <w:t>«</w:t>
      </w:r>
      <w:r w:rsidR="00AA19B4" w:rsidRPr="00AA19B4">
        <w:rPr>
          <w:rFonts w:ascii="Times New Roman" w:hAnsi="Times New Roman" w:cs="Times New Roman"/>
          <w:sz w:val="28"/>
          <w:szCs w:val="28"/>
        </w:rPr>
        <w:t xml:space="preserve">Международные каналы передачи </w:t>
      </w:r>
      <w:r w:rsidR="00AA19B4">
        <w:rPr>
          <w:rFonts w:ascii="Times New Roman" w:hAnsi="Times New Roman" w:cs="Times New Roman"/>
          <w:sz w:val="28"/>
          <w:szCs w:val="28"/>
        </w:rPr>
        <w:t>монетарной</w:t>
      </w:r>
      <w:r w:rsidR="00AA19B4" w:rsidRPr="00AA19B4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A19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19B4">
        <w:rPr>
          <w:rFonts w:ascii="Times New Roman" w:hAnsi="Times New Roman" w:cs="Times New Roman"/>
          <w:sz w:val="28"/>
          <w:szCs w:val="28"/>
        </w:rPr>
        <w:t>трилемма</w:t>
      </w:r>
      <w:proofErr w:type="spellEnd"/>
      <w:r w:rsidR="00AA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9B4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="00AA19B4">
        <w:rPr>
          <w:rFonts w:ascii="Times New Roman" w:hAnsi="Times New Roman" w:cs="Times New Roman"/>
          <w:sz w:val="28"/>
          <w:szCs w:val="28"/>
        </w:rPr>
        <w:t>»</w:t>
      </w:r>
      <w:r w:rsidR="00AA19B4" w:rsidRPr="00AA1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A19B4">
        <w:rPr>
          <w:rFonts w:ascii="Times New Roman" w:hAnsi="Times New Roman" w:cs="Times New Roman"/>
          <w:sz w:val="28"/>
          <w:szCs w:val="28"/>
        </w:rPr>
        <w:t xml:space="preserve">Хелена </w:t>
      </w:r>
      <w:proofErr w:type="spellStart"/>
      <w:r w:rsidR="00AA19B4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AA19B4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AE5C2E">
        <w:rPr>
          <w:rFonts w:ascii="Times New Roman" w:hAnsi="Times New Roman" w:cs="Times New Roman"/>
          <w:sz w:val="28"/>
          <w:szCs w:val="28"/>
        </w:rPr>
        <w:t xml:space="preserve">в современных исследованиях </w:t>
      </w:r>
      <w:r w:rsidR="00AA19B4" w:rsidRPr="00AA19B4">
        <w:rPr>
          <w:rFonts w:ascii="Times New Roman" w:hAnsi="Times New Roman" w:cs="Times New Roman"/>
          <w:sz w:val="28"/>
          <w:szCs w:val="28"/>
        </w:rPr>
        <w:t>функционировани</w:t>
      </w:r>
      <w:r w:rsidR="00AE5C2E">
        <w:rPr>
          <w:rFonts w:ascii="Times New Roman" w:hAnsi="Times New Roman" w:cs="Times New Roman"/>
          <w:sz w:val="28"/>
          <w:szCs w:val="28"/>
        </w:rPr>
        <w:t xml:space="preserve">я </w:t>
      </w:r>
      <w:r w:rsidR="006531C6">
        <w:rPr>
          <w:rFonts w:ascii="Times New Roman" w:hAnsi="Times New Roman" w:cs="Times New Roman"/>
          <w:sz w:val="28"/>
          <w:szCs w:val="28"/>
        </w:rPr>
        <w:t xml:space="preserve">международной валютной системы </w:t>
      </w:r>
      <w:r w:rsidR="00AE5C2E">
        <w:rPr>
          <w:rFonts w:ascii="Times New Roman" w:hAnsi="Times New Roman" w:cs="Times New Roman"/>
          <w:sz w:val="28"/>
          <w:szCs w:val="28"/>
        </w:rPr>
        <w:t xml:space="preserve">ФРС </w:t>
      </w:r>
      <w:r w:rsidR="00AA19B4" w:rsidRPr="00AA19B4">
        <w:rPr>
          <w:rFonts w:ascii="Times New Roman" w:hAnsi="Times New Roman" w:cs="Times New Roman"/>
          <w:sz w:val="28"/>
          <w:szCs w:val="28"/>
        </w:rPr>
        <w:t>США</w:t>
      </w:r>
      <w:r w:rsidR="00AE5C2E">
        <w:rPr>
          <w:rFonts w:ascii="Times New Roman" w:hAnsi="Times New Roman" w:cs="Times New Roman"/>
          <w:sz w:val="28"/>
          <w:szCs w:val="28"/>
        </w:rPr>
        <w:t xml:space="preserve"> рассматривается в качестве</w:t>
      </w:r>
      <w:r w:rsidR="006531C6">
        <w:rPr>
          <w:rFonts w:ascii="Times New Roman" w:hAnsi="Times New Roman" w:cs="Times New Roman"/>
          <w:sz w:val="28"/>
          <w:szCs w:val="28"/>
        </w:rPr>
        <w:t xml:space="preserve"> </w:t>
      </w:r>
      <w:r w:rsidR="00AE5C2E">
        <w:rPr>
          <w:rFonts w:ascii="Times New Roman" w:hAnsi="Times New Roman" w:cs="Times New Roman"/>
          <w:sz w:val="28"/>
          <w:szCs w:val="28"/>
        </w:rPr>
        <w:t>в</w:t>
      </w:r>
      <w:r w:rsidR="00AA19B4" w:rsidRPr="00AA19B4">
        <w:rPr>
          <w:rFonts w:ascii="Times New Roman" w:hAnsi="Times New Roman" w:cs="Times New Roman"/>
          <w:sz w:val="28"/>
          <w:szCs w:val="28"/>
        </w:rPr>
        <w:t>семирного банкира, страховщика и</w:t>
      </w:r>
      <w:r w:rsidR="00AE5C2E">
        <w:rPr>
          <w:rFonts w:ascii="Times New Roman" w:hAnsi="Times New Roman" w:cs="Times New Roman"/>
          <w:sz w:val="28"/>
          <w:szCs w:val="28"/>
        </w:rPr>
        <w:t xml:space="preserve"> </w:t>
      </w:r>
      <w:r w:rsidR="00AA19B4" w:rsidRPr="00AA19B4">
        <w:rPr>
          <w:rFonts w:ascii="Times New Roman" w:hAnsi="Times New Roman" w:cs="Times New Roman"/>
          <w:sz w:val="28"/>
          <w:szCs w:val="28"/>
        </w:rPr>
        <w:t>поставщика ликвидности.</w:t>
      </w:r>
      <w:r w:rsidR="00782F12" w:rsidRPr="00782F12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AE5C2E" w:rsidRDefault="00AE5C2E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4E2327">
        <w:rPr>
          <w:rFonts w:ascii="Times New Roman" w:hAnsi="Times New Roman" w:cs="Times New Roman"/>
          <w:sz w:val="28"/>
          <w:szCs w:val="28"/>
        </w:rPr>
        <w:t xml:space="preserve">в 2014 году, </w:t>
      </w:r>
      <w:r>
        <w:rPr>
          <w:rFonts w:ascii="Times New Roman" w:hAnsi="Times New Roman" w:cs="Times New Roman"/>
          <w:sz w:val="28"/>
          <w:szCs w:val="28"/>
        </w:rPr>
        <w:t>по оценкам</w:t>
      </w:r>
      <w:r w:rsidR="004E2327">
        <w:rPr>
          <w:rFonts w:ascii="Times New Roman" w:hAnsi="Times New Roman" w:cs="Times New Roman"/>
          <w:sz w:val="28"/>
          <w:szCs w:val="28"/>
        </w:rPr>
        <w:t xml:space="preserve">, приводимым </w:t>
      </w:r>
      <w:proofErr w:type="spellStart"/>
      <w:r w:rsidR="004E2327">
        <w:rPr>
          <w:rFonts w:ascii="Times New Roman" w:hAnsi="Times New Roman" w:cs="Times New Roman"/>
          <w:sz w:val="28"/>
          <w:szCs w:val="28"/>
        </w:rPr>
        <w:t>Х.Рэй</w:t>
      </w:r>
      <w:proofErr w:type="spellEnd"/>
      <w:r w:rsidR="004E2327">
        <w:rPr>
          <w:rFonts w:ascii="Times New Roman" w:hAnsi="Times New Roman" w:cs="Times New Roman"/>
          <w:sz w:val="28"/>
          <w:szCs w:val="28"/>
        </w:rPr>
        <w:t>, объем долларовых кредитов, предоставленных заемщикам из нефинансового сектора за пределами США, оценивался в 7 триллионов долларов. Причем наибольшая доля таких кредитов приходится на зону евро, Китай и Великобританию. Для сравнения: объем офшорных кредитов, номинированных в евро, в 2014 году оценивался сумм</w:t>
      </w:r>
      <w:r w:rsidR="00AF15A7">
        <w:rPr>
          <w:rFonts w:ascii="Times New Roman" w:hAnsi="Times New Roman" w:cs="Times New Roman"/>
          <w:sz w:val="28"/>
          <w:szCs w:val="28"/>
        </w:rPr>
        <w:t>ой</w:t>
      </w:r>
      <w:r w:rsidR="004E2327">
        <w:rPr>
          <w:rFonts w:ascii="Times New Roman" w:hAnsi="Times New Roman" w:cs="Times New Roman"/>
          <w:sz w:val="28"/>
          <w:szCs w:val="28"/>
        </w:rPr>
        <w:t>, эквивалентн</w:t>
      </w:r>
      <w:r w:rsidR="00AF15A7">
        <w:rPr>
          <w:rFonts w:ascii="Times New Roman" w:hAnsi="Times New Roman" w:cs="Times New Roman"/>
          <w:sz w:val="28"/>
          <w:szCs w:val="28"/>
        </w:rPr>
        <w:t>ой</w:t>
      </w:r>
      <w:r w:rsidR="004E2327">
        <w:rPr>
          <w:rFonts w:ascii="Times New Roman" w:hAnsi="Times New Roman" w:cs="Times New Roman"/>
          <w:sz w:val="28"/>
          <w:szCs w:val="28"/>
        </w:rPr>
        <w:t xml:space="preserve"> 3,9 триллион</w:t>
      </w:r>
      <w:r w:rsidR="00AF15A7">
        <w:rPr>
          <w:rFonts w:ascii="Times New Roman" w:hAnsi="Times New Roman" w:cs="Times New Roman"/>
          <w:sz w:val="28"/>
          <w:szCs w:val="28"/>
        </w:rPr>
        <w:t>ам</w:t>
      </w:r>
      <w:r w:rsidR="004E2327">
        <w:rPr>
          <w:rFonts w:ascii="Times New Roman" w:hAnsi="Times New Roman" w:cs="Times New Roman"/>
          <w:sz w:val="28"/>
          <w:szCs w:val="28"/>
        </w:rPr>
        <w:t xml:space="preserve"> долларов США.</w:t>
      </w:r>
    </w:p>
    <w:p w:rsidR="00CB6F27" w:rsidRDefault="002C1508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Доллар, являясь исторически первой евровалютой, сохраняет лидерст</w:t>
      </w:r>
      <w:r w:rsidR="00843748">
        <w:rPr>
          <w:rFonts w:ascii="Times New Roman" w:hAnsi="Times New Roman" w:cs="Times New Roman"/>
          <w:sz w:val="28"/>
          <w:szCs w:val="28"/>
        </w:rPr>
        <w:t>во и на современных еврорынках. Начиная с 2000-х годов темпы роста объемов долларовых кредитов, предоставленных неамериканскими, главным образо</w:t>
      </w:r>
      <w:proofErr w:type="gramStart"/>
      <w:r w:rsidR="0084374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43748">
        <w:rPr>
          <w:rFonts w:ascii="Times New Roman" w:hAnsi="Times New Roman" w:cs="Times New Roman"/>
          <w:sz w:val="28"/>
          <w:szCs w:val="28"/>
        </w:rPr>
        <w:t xml:space="preserve"> европейскими, банками (без учета кредита в США), опережали эти показатели для офшорных кредитов в фунтах стерлингов, иенах, швейцарских франках и евро. По состоянию на март 2014 года 84% международных банковских кредитов в долларах были предоставлены не американскими банками.</w:t>
      </w:r>
    </w:p>
    <w:p w:rsidR="00C440EF" w:rsidRDefault="00C440EF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третьему кварталу 2017 г., по данным Международного банка расчетов, </w:t>
      </w:r>
      <w:r w:rsidRPr="00C440EF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заимствований нефинансового сектора за границами США превысил 11 триллионов долларов, из которых 31,8% приходились на развивающиеся страны.</w:t>
      </w:r>
      <w:r w:rsidR="000E461D" w:rsidRPr="000E461D">
        <w:rPr>
          <w:rFonts w:ascii="Times New Roman" w:hAnsi="Times New Roman" w:cs="Times New Roman"/>
          <w:sz w:val="28"/>
          <w:szCs w:val="28"/>
        </w:rPr>
        <w:t xml:space="preserve"> </w:t>
      </w:r>
      <w:r w:rsidR="000E461D" w:rsidRPr="00782F12">
        <w:rPr>
          <w:rFonts w:ascii="Times New Roman" w:hAnsi="Times New Roman" w:cs="Times New Roman"/>
          <w:sz w:val="28"/>
          <w:szCs w:val="28"/>
        </w:rPr>
        <w:t>[</w:t>
      </w:r>
      <w:r w:rsidR="000E461D" w:rsidRPr="000E461D">
        <w:rPr>
          <w:rFonts w:ascii="Times New Roman" w:hAnsi="Times New Roman" w:cs="Times New Roman"/>
          <w:sz w:val="28"/>
          <w:szCs w:val="28"/>
        </w:rPr>
        <w:t>5</w:t>
      </w:r>
      <w:r w:rsidR="000E461D" w:rsidRPr="00782F12">
        <w:rPr>
          <w:rFonts w:ascii="Times New Roman" w:hAnsi="Times New Roman" w:cs="Times New Roman"/>
          <w:sz w:val="28"/>
          <w:szCs w:val="28"/>
        </w:rPr>
        <w:t>]</w:t>
      </w:r>
      <w:r w:rsidR="000E461D" w:rsidRPr="000E461D">
        <w:rPr>
          <w:rFonts w:ascii="Times New Roman" w:hAnsi="Times New Roman" w:cs="Times New Roman"/>
          <w:sz w:val="28"/>
          <w:szCs w:val="28"/>
        </w:rPr>
        <w:t xml:space="preserve"> </w:t>
      </w:r>
      <w:r w:rsidR="00A64F63">
        <w:rPr>
          <w:rFonts w:ascii="Times New Roman" w:hAnsi="Times New Roman" w:cs="Times New Roman"/>
          <w:sz w:val="28"/>
          <w:szCs w:val="28"/>
        </w:rPr>
        <w:t>Объем долларовых заимствований в США в это же время составил 47,987 триллионов долларов,</w:t>
      </w:r>
      <w:r w:rsidR="00A64F63" w:rsidRPr="00A64F63">
        <w:t xml:space="preserve"> </w:t>
      </w:r>
      <w:r w:rsidR="00A64F63" w:rsidRPr="00A64F63">
        <w:rPr>
          <w:rFonts w:ascii="Times New Roman" w:hAnsi="Times New Roman" w:cs="Times New Roman"/>
          <w:sz w:val="28"/>
          <w:szCs w:val="28"/>
        </w:rPr>
        <w:t>из которых</w:t>
      </w:r>
      <w:r w:rsidR="00A64F63">
        <w:rPr>
          <w:rFonts w:ascii="Times New Roman" w:hAnsi="Times New Roman" w:cs="Times New Roman"/>
          <w:sz w:val="28"/>
          <w:szCs w:val="28"/>
        </w:rPr>
        <w:t xml:space="preserve"> 40,6%– долги правительства.</w:t>
      </w:r>
    </w:p>
    <w:p w:rsidR="00613D63" w:rsidRDefault="00613D63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6531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доллар</w:t>
      </w:r>
      <w:r w:rsidR="006531C6">
        <w:rPr>
          <w:rFonts w:ascii="Times New Roman" w:hAnsi="Times New Roman" w:cs="Times New Roman"/>
          <w:sz w:val="28"/>
          <w:szCs w:val="28"/>
        </w:rPr>
        <w:t xml:space="preserve"> пока по-прежнему</w:t>
      </w:r>
      <w:r>
        <w:rPr>
          <w:rFonts w:ascii="Times New Roman" w:hAnsi="Times New Roman" w:cs="Times New Roman"/>
          <w:sz w:val="28"/>
          <w:szCs w:val="28"/>
        </w:rPr>
        <w:t xml:space="preserve"> широко используется в международном кредите. Действительно, в </w:t>
      </w:r>
      <w:r w:rsidR="006531C6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г. 18,7% всех долларовых кредитов, выданных в мире заемщикам из нефинансового сектора, приход</w:t>
      </w:r>
      <w:r w:rsidR="00444BD7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не на</w:t>
      </w:r>
      <w:r w:rsidR="00444BD7">
        <w:rPr>
          <w:rFonts w:ascii="Times New Roman" w:hAnsi="Times New Roman" w:cs="Times New Roman"/>
          <w:sz w:val="28"/>
          <w:szCs w:val="28"/>
        </w:rPr>
        <w:t xml:space="preserve"> зону эмиссии доллара. </w:t>
      </w:r>
      <w:r w:rsidR="006531C6">
        <w:rPr>
          <w:rFonts w:ascii="Times New Roman" w:hAnsi="Times New Roman" w:cs="Times New Roman"/>
          <w:sz w:val="28"/>
          <w:szCs w:val="28"/>
        </w:rPr>
        <w:t>В то же время п</w:t>
      </w:r>
      <w:r w:rsidR="00444BD7">
        <w:rPr>
          <w:rFonts w:ascii="Times New Roman" w:hAnsi="Times New Roman" w:cs="Times New Roman"/>
          <w:sz w:val="28"/>
          <w:szCs w:val="28"/>
        </w:rPr>
        <w:t>одобный показатель для евро составил всего 9,6%.</w:t>
      </w:r>
    </w:p>
    <w:p w:rsidR="00E156BB" w:rsidRDefault="00E156BB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долларовы</w:t>
      </w:r>
      <w:r w:rsidR="00A65E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кредит </w:t>
      </w:r>
      <w:r w:rsidR="00444BD7">
        <w:rPr>
          <w:rFonts w:ascii="Times New Roman" w:hAnsi="Times New Roman" w:cs="Times New Roman"/>
          <w:sz w:val="28"/>
          <w:szCs w:val="28"/>
        </w:rPr>
        <w:t>существенно расширился</w:t>
      </w:r>
      <w:r>
        <w:rPr>
          <w:rFonts w:ascii="Times New Roman" w:hAnsi="Times New Roman" w:cs="Times New Roman"/>
          <w:sz w:val="28"/>
          <w:szCs w:val="28"/>
        </w:rPr>
        <w:t xml:space="preserve"> благодаря росту международного рынка облигаций, где нефинансовые компании активно скупали долларовые активы. </w:t>
      </w:r>
      <w:proofErr w:type="gramStart"/>
      <w:r w:rsidR="006531C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в 2014 году десять крупнейших глобальных управляющих компаний контролировали активы </w:t>
      </w:r>
      <w:r w:rsidR="006531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6531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более 19 триллионов долларов</w:t>
      </w:r>
      <w:r w:rsidR="00A65E2E">
        <w:rPr>
          <w:rFonts w:ascii="Times New Roman" w:hAnsi="Times New Roman" w:cs="Times New Roman"/>
          <w:sz w:val="28"/>
          <w:szCs w:val="28"/>
        </w:rPr>
        <w:t>, что превышало ВВП США (в 2014 г.- 17,4 триллиона долларов)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454" w:rsidRPr="00541454">
        <w:t xml:space="preserve"> </w:t>
      </w:r>
      <w:r w:rsidR="00541454">
        <w:rPr>
          <w:rFonts w:ascii="Times New Roman" w:hAnsi="Times New Roman" w:cs="Times New Roman"/>
          <w:sz w:val="28"/>
          <w:szCs w:val="28"/>
        </w:rPr>
        <w:t>[4]</w:t>
      </w:r>
      <w:r w:rsidR="00C440EF">
        <w:rPr>
          <w:rFonts w:ascii="Times New Roman" w:hAnsi="Times New Roman" w:cs="Times New Roman"/>
          <w:sz w:val="28"/>
          <w:szCs w:val="28"/>
        </w:rPr>
        <w:t xml:space="preserve"> Следует добавить, что в третьем квартале 2017 года на </w:t>
      </w:r>
      <w:r w:rsidR="00A64F63">
        <w:rPr>
          <w:rFonts w:ascii="Times New Roman" w:hAnsi="Times New Roman" w:cs="Times New Roman"/>
          <w:sz w:val="28"/>
          <w:szCs w:val="28"/>
        </w:rPr>
        <w:t xml:space="preserve">долю </w:t>
      </w:r>
      <w:r w:rsidR="00C440EF">
        <w:rPr>
          <w:rFonts w:ascii="Times New Roman" w:hAnsi="Times New Roman" w:cs="Times New Roman"/>
          <w:sz w:val="28"/>
          <w:szCs w:val="28"/>
        </w:rPr>
        <w:t>долговы</w:t>
      </w:r>
      <w:r w:rsidR="00A64F63">
        <w:rPr>
          <w:rFonts w:ascii="Times New Roman" w:hAnsi="Times New Roman" w:cs="Times New Roman"/>
          <w:sz w:val="28"/>
          <w:szCs w:val="28"/>
        </w:rPr>
        <w:t>х</w:t>
      </w:r>
      <w:r w:rsidR="00C440EF">
        <w:rPr>
          <w:rFonts w:ascii="Times New Roman" w:hAnsi="Times New Roman" w:cs="Times New Roman"/>
          <w:sz w:val="28"/>
          <w:szCs w:val="28"/>
        </w:rPr>
        <w:t xml:space="preserve"> ценны</w:t>
      </w:r>
      <w:r w:rsidR="00A64F63">
        <w:rPr>
          <w:rFonts w:ascii="Times New Roman" w:hAnsi="Times New Roman" w:cs="Times New Roman"/>
          <w:sz w:val="28"/>
          <w:szCs w:val="28"/>
        </w:rPr>
        <w:t>х</w:t>
      </w:r>
      <w:r w:rsidR="00C440EF">
        <w:rPr>
          <w:rFonts w:ascii="Times New Roman" w:hAnsi="Times New Roman" w:cs="Times New Roman"/>
          <w:sz w:val="28"/>
          <w:szCs w:val="28"/>
        </w:rPr>
        <w:t xml:space="preserve"> бумаг приходилось 50,6% всего объема заимствований нефинансовых компаний за пределами США</w:t>
      </w:r>
      <w:r w:rsidR="00A64F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81E" w:rsidRDefault="00DF069A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4486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A448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мировой валютной системы </w:t>
      </w:r>
      <w:r w:rsidR="00A4486E">
        <w:rPr>
          <w:rFonts w:ascii="Times New Roman" w:hAnsi="Times New Roman" w:cs="Times New Roman"/>
          <w:sz w:val="28"/>
          <w:szCs w:val="28"/>
        </w:rPr>
        <w:t xml:space="preserve">показало уменьшение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A448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доллара США как резервной валюты. </w:t>
      </w:r>
      <w:r w:rsidR="00B663EA">
        <w:rPr>
          <w:rFonts w:ascii="Times New Roman" w:hAnsi="Times New Roman" w:cs="Times New Roman"/>
          <w:sz w:val="28"/>
          <w:szCs w:val="28"/>
        </w:rPr>
        <w:t xml:space="preserve">С отказом от </w:t>
      </w:r>
      <w:proofErr w:type="gramStart"/>
      <w:r w:rsidR="00B663EA">
        <w:rPr>
          <w:rFonts w:ascii="Times New Roman" w:hAnsi="Times New Roman" w:cs="Times New Roman"/>
          <w:sz w:val="28"/>
          <w:szCs w:val="28"/>
        </w:rPr>
        <w:t>золото-девизного</w:t>
      </w:r>
      <w:proofErr w:type="gramEnd"/>
      <w:r w:rsidR="00B663EA">
        <w:rPr>
          <w:rFonts w:ascii="Times New Roman" w:hAnsi="Times New Roman" w:cs="Times New Roman"/>
          <w:sz w:val="28"/>
          <w:szCs w:val="28"/>
        </w:rPr>
        <w:t xml:space="preserve"> (по сути, золото-долларового) стандарта при распаде </w:t>
      </w:r>
      <w:proofErr w:type="spellStart"/>
      <w:r w:rsidR="00B663EA">
        <w:rPr>
          <w:rFonts w:ascii="Times New Roman" w:hAnsi="Times New Roman" w:cs="Times New Roman"/>
          <w:sz w:val="28"/>
          <w:szCs w:val="28"/>
        </w:rPr>
        <w:t>Бреттон-Вудской</w:t>
      </w:r>
      <w:proofErr w:type="spellEnd"/>
      <w:r w:rsidR="00B663EA">
        <w:rPr>
          <w:rFonts w:ascii="Times New Roman" w:hAnsi="Times New Roman" w:cs="Times New Roman"/>
          <w:sz w:val="28"/>
          <w:szCs w:val="28"/>
        </w:rPr>
        <w:t xml:space="preserve"> валютной системы доля доллара в официальных резервах </w:t>
      </w:r>
      <w:r w:rsidR="00100340">
        <w:rPr>
          <w:rFonts w:ascii="Times New Roman" w:hAnsi="Times New Roman" w:cs="Times New Roman"/>
          <w:sz w:val="28"/>
          <w:szCs w:val="28"/>
        </w:rPr>
        <w:t xml:space="preserve">снизилась, в качестве резервных </w:t>
      </w:r>
      <w:r w:rsidR="00A4486E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100340">
        <w:rPr>
          <w:rFonts w:ascii="Times New Roman" w:hAnsi="Times New Roman" w:cs="Times New Roman"/>
          <w:sz w:val="28"/>
          <w:szCs w:val="28"/>
        </w:rPr>
        <w:t>использ</w:t>
      </w:r>
      <w:r w:rsidR="00A4486E">
        <w:rPr>
          <w:rFonts w:ascii="Times New Roman" w:hAnsi="Times New Roman" w:cs="Times New Roman"/>
          <w:sz w:val="28"/>
          <w:szCs w:val="28"/>
        </w:rPr>
        <w:t>оваться</w:t>
      </w:r>
      <w:r w:rsidR="00100340">
        <w:rPr>
          <w:rFonts w:ascii="Times New Roman" w:hAnsi="Times New Roman" w:cs="Times New Roman"/>
          <w:sz w:val="28"/>
          <w:szCs w:val="28"/>
        </w:rPr>
        <w:t xml:space="preserve"> и другие валюты, прежде всего,- евро. Тем не менее, доллар </w:t>
      </w:r>
      <w:r w:rsidR="00A4486E">
        <w:rPr>
          <w:rFonts w:ascii="Times New Roman" w:hAnsi="Times New Roman" w:cs="Times New Roman"/>
          <w:sz w:val="28"/>
          <w:szCs w:val="28"/>
        </w:rPr>
        <w:t xml:space="preserve">пока </w:t>
      </w:r>
      <w:r w:rsidR="00100340">
        <w:rPr>
          <w:rFonts w:ascii="Times New Roman" w:hAnsi="Times New Roman" w:cs="Times New Roman"/>
          <w:sz w:val="28"/>
          <w:szCs w:val="28"/>
        </w:rPr>
        <w:t>остается наиболее востребованной валютой во внебиржевом обороте и международном кредите, активно используется</w:t>
      </w:r>
      <w:r w:rsidR="00A4486E">
        <w:rPr>
          <w:rFonts w:ascii="Times New Roman" w:hAnsi="Times New Roman" w:cs="Times New Roman"/>
          <w:sz w:val="28"/>
          <w:szCs w:val="28"/>
        </w:rPr>
        <w:t xml:space="preserve"> он и</w:t>
      </w:r>
      <w:r w:rsidR="00100340">
        <w:rPr>
          <w:rFonts w:ascii="Times New Roman" w:hAnsi="Times New Roman" w:cs="Times New Roman"/>
          <w:sz w:val="28"/>
          <w:szCs w:val="28"/>
        </w:rPr>
        <w:t xml:space="preserve"> в качестве евровалюты. </w:t>
      </w:r>
    </w:p>
    <w:p w:rsidR="00744D64" w:rsidRDefault="00744D64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978" w:rsidRDefault="00083978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3978">
        <w:rPr>
          <w:rFonts w:ascii="Times New Roman" w:hAnsi="Times New Roman" w:cs="Times New Roman"/>
          <w:sz w:val="28"/>
          <w:szCs w:val="28"/>
        </w:rPr>
        <w:t>татья публикуется впервые</w:t>
      </w:r>
      <w:r w:rsidR="00A4486E">
        <w:rPr>
          <w:rFonts w:ascii="Times New Roman" w:hAnsi="Times New Roman" w:cs="Times New Roman"/>
          <w:sz w:val="28"/>
          <w:szCs w:val="28"/>
        </w:rPr>
        <w:t>.</w:t>
      </w:r>
    </w:p>
    <w:p w:rsidR="00083978" w:rsidRDefault="00083978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6E" w:rsidRPr="00755066" w:rsidRDefault="00744D64" w:rsidP="00AA19B4">
      <w:pPr>
        <w:spacing w:after="0" w:line="240" w:lineRule="auto"/>
        <w:ind w:firstLine="709"/>
        <w:jc w:val="both"/>
        <w:rPr>
          <w:b/>
        </w:rPr>
      </w:pPr>
      <w:r w:rsidRPr="0075506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A4486E" w:rsidRPr="00755066">
        <w:rPr>
          <w:b/>
        </w:rPr>
        <w:t xml:space="preserve"> </w:t>
      </w:r>
    </w:p>
    <w:p w:rsidR="00744D64" w:rsidRPr="00755066" w:rsidRDefault="00A4486E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066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A4486E" w:rsidRDefault="00A4486E" w:rsidP="00AA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64" w:rsidRPr="00744D64" w:rsidRDefault="00211EE4" w:rsidP="00744D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4D64" w:rsidRPr="00744D64">
          <w:rPr>
            <w:rStyle w:val="a8"/>
            <w:rFonts w:ascii="Times New Roman" w:hAnsi="Times New Roman" w:cs="Times New Roman"/>
            <w:sz w:val="28"/>
            <w:szCs w:val="28"/>
          </w:rPr>
          <w:t>http://www.imf.org/ru/About/Factsheets/Sheets/2016/08/01/14/51/Special-Drawing-Right-SDR</w:t>
        </w:r>
      </w:hyperlink>
    </w:p>
    <w:p w:rsidR="00744D64" w:rsidRPr="00744D64" w:rsidRDefault="00211EE4" w:rsidP="00744D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44D64" w:rsidRPr="00744D64">
          <w:rPr>
            <w:rStyle w:val="a8"/>
            <w:rFonts w:ascii="Times New Roman" w:hAnsi="Times New Roman" w:cs="Times New Roman"/>
            <w:sz w:val="28"/>
            <w:szCs w:val="28"/>
          </w:rPr>
          <w:t>http://data.imf.org/?sk=E6A5F467-C14B-4AA8-9F6D-5A09EC4E62A4</w:t>
        </w:r>
      </w:hyperlink>
    </w:p>
    <w:p w:rsidR="00744D64" w:rsidRPr="00744D64" w:rsidRDefault="00744D64" w:rsidP="00744D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D64">
        <w:rPr>
          <w:rFonts w:ascii="Times New Roman" w:hAnsi="Times New Roman" w:cs="Times New Roman"/>
          <w:sz w:val="28"/>
          <w:szCs w:val="28"/>
          <w:lang w:val="en-US"/>
        </w:rPr>
        <w:t xml:space="preserve">Bank for International Settlements. Triennial Central Bank Survey, 2016 </w:t>
      </w:r>
      <w:hyperlink r:id="rId14" w:history="1">
        <w:r w:rsidRPr="00744D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https://www.bis.org/publ/rpfx16fx.pdf</w:t>
        </w:r>
      </w:hyperlink>
    </w:p>
    <w:p w:rsidR="00744D64" w:rsidRPr="00744D64" w:rsidRDefault="00B5677F" w:rsidP="00B5677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77F">
        <w:rPr>
          <w:rFonts w:ascii="Times New Roman" w:hAnsi="Times New Roman" w:cs="Times New Roman"/>
          <w:sz w:val="28"/>
          <w:szCs w:val="28"/>
          <w:lang w:val="en-US"/>
        </w:rPr>
        <w:t xml:space="preserve">Hélène Rey. INTERNATIONAL CHANNELS OF TRANSMISSION OF MONETARY POLICY AND THE MUNDELLIAN TRILEMMA. </w:t>
      </w:r>
      <w:hyperlink r:id="rId15" w:history="1">
        <w:r w:rsidR="00744D64" w:rsidRPr="00744D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http://www.nber.org/papers/w21852.pdf</w:t>
        </w:r>
      </w:hyperlink>
    </w:p>
    <w:p w:rsidR="00744D64" w:rsidRPr="00744D64" w:rsidRDefault="00211EE4" w:rsidP="00744D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744D64" w:rsidRPr="00744D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http://www.bis.org/statistics/gli.htm</w:t>
        </w:r>
      </w:hyperlink>
    </w:p>
    <w:p w:rsidR="00744D64" w:rsidRPr="00744D64" w:rsidRDefault="00744D64" w:rsidP="007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D64" w:rsidRPr="00744D64" w:rsidRDefault="00744D64" w:rsidP="007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44D64" w:rsidRPr="00744D64" w:rsidSect="009913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E4" w:rsidRDefault="00211EE4" w:rsidP="00641BFB">
      <w:pPr>
        <w:spacing w:after="0" w:line="240" w:lineRule="auto"/>
      </w:pPr>
      <w:r>
        <w:separator/>
      </w:r>
    </w:p>
  </w:endnote>
  <w:endnote w:type="continuationSeparator" w:id="0">
    <w:p w:rsidR="00211EE4" w:rsidRDefault="00211EE4" w:rsidP="0064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E4" w:rsidRDefault="00211EE4" w:rsidP="00641BFB">
      <w:pPr>
        <w:spacing w:after="0" w:line="240" w:lineRule="auto"/>
      </w:pPr>
      <w:r>
        <w:separator/>
      </w:r>
    </w:p>
  </w:footnote>
  <w:footnote w:type="continuationSeparator" w:id="0">
    <w:p w:rsidR="00211EE4" w:rsidRDefault="00211EE4" w:rsidP="00641BFB">
      <w:pPr>
        <w:spacing w:after="0" w:line="240" w:lineRule="auto"/>
      </w:pPr>
      <w:r>
        <w:continuationSeparator/>
      </w:r>
    </w:p>
  </w:footnote>
  <w:footnote w:id="1">
    <w:p w:rsidR="0049040C" w:rsidRDefault="0049040C" w:rsidP="0049040C">
      <w:pPr>
        <w:pStyle w:val="a3"/>
      </w:pPr>
      <w:r>
        <w:rPr>
          <w:rStyle w:val="a5"/>
        </w:rPr>
        <w:footnoteRef/>
      </w:r>
      <w:r>
        <w:t xml:space="preserve"> </w:t>
      </w:r>
      <w:r w:rsidRPr="0049040C">
        <w:t xml:space="preserve">Статья подготовлена на основе исследований </w:t>
      </w:r>
      <w:r>
        <w:t xml:space="preserve">П.А. Романова </w:t>
      </w:r>
      <w:r w:rsidRPr="0049040C">
        <w:t>в рамках поддержанного РФФИ научного проекта № 18-10-0050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85F"/>
    <w:multiLevelType w:val="hybridMultilevel"/>
    <w:tmpl w:val="A2A29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A"/>
    <w:rsid w:val="00022D46"/>
    <w:rsid w:val="00024284"/>
    <w:rsid w:val="000357F6"/>
    <w:rsid w:val="00047A0B"/>
    <w:rsid w:val="00083978"/>
    <w:rsid w:val="000E461D"/>
    <w:rsid w:val="000F79DF"/>
    <w:rsid w:val="00100340"/>
    <w:rsid w:val="00100ED1"/>
    <w:rsid w:val="00102600"/>
    <w:rsid w:val="001524D8"/>
    <w:rsid w:val="001637B6"/>
    <w:rsid w:val="00211EE4"/>
    <w:rsid w:val="00245B6F"/>
    <w:rsid w:val="002535A6"/>
    <w:rsid w:val="00266F16"/>
    <w:rsid w:val="0029746F"/>
    <w:rsid w:val="002C1508"/>
    <w:rsid w:val="002F7ED1"/>
    <w:rsid w:val="00322FE4"/>
    <w:rsid w:val="00336417"/>
    <w:rsid w:val="003A13FF"/>
    <w:rsid w:val="003C6EBF"/>
    <w:rsid w:val="003D1BDF"/>
    <w:rsid w:val="003F12F2"/>
    <w:rsid w:val="00444BD7"/>
    <w:rsid w:val="0049040C"/>
    <w:rsid w:val="004A2DE6"/>
    <w:rsid w:val="004C6565"/>
    <w:rsid w:val="004D3458"/>
    <w:rsid w:val="004E2327"/>
    <w:rsid w:val="00517228"/>
    <w:rsid w:val="00541454"/>
    <w:rsid w:val="00542302"/>
    <w:rsid w:val="00574F39"/>
    <w:rsid w:val="005E6891"/>
    <w:rsid w:val="005F30F7"/>
    <w:rsid w:val="00613D63"/>
    <w:rsid w:val="006215D3"/>
    <w:rsid w:val="00641BFB"/>
    <w:rsid w:val="00643C0A"/>
    <w:rsid w:val="006531C6"/>
    <w:rsid w:val="00656C2A"/>
    <w:rsid w:val="00686C11"/>
    <w:rsid w:val="0069644F"/>
    <w:rsid w:val="006E5DEA"/>
    <w:rsid w:val="0071634E"/>
    <w:rsid w:val="0073271C"/>
    <w:rsid w:val="00744D64"/>
    <w:rsid w:val="00755066"/>
    <w:rsid w:val="00782F12"/>
    <w:rsid w:val="007A7D62"/>
    <w:rsid w:val="0080248D"/>
    <w:rsid w:val="0081031B"/>
    <w:rsid w:val="00843748"/>
    <w:rsid w:val="008B24DB"/>
    <w:rsid w:val="00923E84"/>
    <w:rsid w:val="00991354"/>
    <w:rsid w:val="009979CA"/>
    <w:rsid w:val="009A33A5"/>
    <w:rsid w:val="009A68C7"/>
    <w:rsid w:val="009D5615"/>
    <w:rsid w:val="00A40D72"/>
    <w:rsid w:val="00A4486E"/>
    <w:rsid w:val="00A64F63"/>
    <w:rsid w:val="00A65E2E"/>
    <w:rsid w:val="00A74C3B"/>
    <w:rsid w:val="00AA19B4"/>
    <w:rsid w:val="00AE5C2E"/>
    <w:rsid w:val="00AF15A7"/>
    <w:rsid w:val="00B53F48"/>
    <w:rsid w:val="00B5677F"/>
    <w:rsid w:val="00B663EA"/>
    <w:rsid w:val="00B6709B"/>
    <w:rsid w:val="00BA31E6"/>
    <w:rsid w:val="00BD371A"/>
    <w:rsid w:val="00BE4CFA"/>
    <w:rsid w:val="00C3321F"/>
    <w:rsid w:val="00C35B03"/>
    <w:rsid w:val="00C440EF"/>
    <w:rsid w:val="00C736AF"/>
    <w:rsid w:val="00CB6F27"/>
    <w:rsid w:val="00D62D61"/>
    <w:rsid w:val="00D74DF3"/>
    <w:rsid w:val="00D934CF"/>
    <w:rsid w:val="00DA37EC"/>
    <w:rsid w:val="00DF069A"/>
    <w:rsid w:val="00E028B3"/>
    <w:rsid w:val="00E156BB"/>
    <w:rsid w:val="00E3462A"/>
    <w:rsid w:val="00E72CC9"/>
    <w:rsid w:val="00E80FBD"/>
    <w:rsid w:val="00E8581E"/>
    <w:rsid w:val="00EB6F21"/>
    <w:rsid w:val="00EC15B2"/>
    <w:rsid w:val="00ED2FF4"/>
    <w:rsid w:val="00F0178C"/>
    <w:rsid w:val="00F14851"/>
    <w:rsid w:val="00F97F5D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1B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1B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1BFB"/>
    <w:rPr>
      <w:vertAlign w:val="superscript"/>
    </w:rPr>
  </w:style>
  <w:style w:type="character" w:customStyle="1" w:styleId="highlighted">
    <w:name w:val="highlighted"/>
    <w:basedOn w:val="a0"/>
    <w:rsid w:val="00641BFB"/>
  </w:style>
  <w:style w:type="paragraph" w:styleId="a6">
    <w:name w:val="Balloon Text"/>
    <w:basedOn w:val="a"/>
    <w:link w:val="a7"/>
    <w:uiPriority w:val="99"/>
    <w:semiHidden/>
    <w:unhideWhenUsed/>
    <w:rsid w:val="00C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B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15B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1B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1B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1BFB"/>
    <w:rPr>
      <w:vertAlign w:val="superscript"/>
    </w:rPr>
  </w:style>
  <w:style w:type="character" w:customStyle="1" w:styleId="highlighted">
    <w:name w:val="highlighted"/>
    <w:basedOn w:val="a0"/>
    <w:rsid w:val="00641BFB"/>
  </w:style>
  <w:style w:type="paragraph" w:styleId="a6">
    <w:name w:val="Balloon Text"/>
    <w:basedOn w:val="a"/>
    <w:link w:val="a7"/>
    <w:uiPriority w:val="99"/>
    <w:semiHidden/>
    <w:unhideWhenUsed/>
    <w:rsid w:val="00C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B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15B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ta.imf.org/?sk=E6A5F467-C14B-4AA8-9F6D-5A09EC4E62A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f.org/ru/About/Factsheets/Sheets/2016/08/01/14/51/Special-Drawing-Right-SD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s.org/statistics/gli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nber.org/papers/w21852.pdf" TargetMode="External"/><Relationship Id="rId10" Type="http://schemas.openxmlformats.org/officeDocument/2006/relationships/hyperlink" Target="mailto:r-pe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-r@lenta.ru" TargetMode="External"/><Relationship Id="rId14" Type="http://schemas.openxmlformats.org/officeDocument/2006/relationships/hyperlink" Target="https://www.bis.org/publ/rpfx16fx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5;&#1086;&#1089;&#1090;&#1088;&#1072;&#1085;&#1085;&#1099;&#1077;%20&#1080;&#1089;&#1090;&#1086;&#1095;&#1085;&#1080;&#1082;&#1080;%202018\&#1042;&#1072;&#1083;&#1102;&#1090;&#1099;\rpfx16fx_tabl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Доля валюты в ежедневном внебиржевом обороте, %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Currency</c:v>
                </c:pt>
              </c:strCache>
            </c:strRef>
          </c:tx>
          <c:spPr>
            <a:noFill/>
          </c:spPr>
          <c:invertIfNegative val="0"/>
          <c:cat>
            <c:strRef>
              <c:f>Лист1!$F$7:$Q$8</c:f>
              <c:strCache>
                <c:ptCount val="11"/>
                <c:pt idx="0">
                  <c:v>2001</c:v>
                </c:pt>
                <c:pt idx="2">
                  <c:v>2004</c:v>
                </c:pt>
                <c:pt idx="4">
                  <c:v>2007</c:v>
                </c:pt>
                <c:pt idx="6">
                  <c:v>2010</c:v>
                </c:pt>
                <c:pt idx="8">
                  <c:v>2013</c:v>
                </c:pt>
                <c:pt idx="10">
                  <c:v>2016</c:v>
                </c:pt>
              </c:strCache>
            </c:strRef>
          </c:cat>
          <c:val>
            <c:numRef>
              <c:f>Лист1!$F$7:$Q$7</c:f>
              <c:numCache>
                <c:formatCode>General</c:formatCode>
                <c:ptCount val="12"/>
                <c:pt idx="0" formatCode="_(* #,##0_);_(* \(#,##0\);_(* &quot;...&quot;_);_(@_)">
                  <c:v>0</c:v>
                </c:pt>
                <c:pt idx="2" formatCode="_(* #,##0_);_(* \(#,##0\);_(* &quot;...&quot;_);_(@_)">
                  <c:v>0</c:v>
                </c:pt>
                <c:pt idx="4" formatCode="_(* #,##0_);_(* \(#,##0\);_(* &quot;...&quot;_);_(@_)">
                  <c:v>0</c:v>
                </c:pt>
                <c:pt idx="6" formatCode="_(* #,##0_);_(* \(#,##0\);_(* &quot;...&quot;_);_(@_)">
                  <c:v>0</c:v>
                </c:pt>
                <c:pt idx="8" formatCode="_(* #,##0_);_(* \(#,##0\);_(* &quot;...&quot;_);_(@_)">
                  <c:v>0</c:v>
                </c:pt>
                <c:pt idx="10" formatCode="_(* #,##0_);_(* \(#,##0\);_(* &quot;...&quot;_);_(@_)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</c:strCache>
            </c:strRef>
          </c:tx>
          <c:invertIfNegative val="0"/>
          <c:cat>
            <c:strRef>
              <c:f>Лист1!$F$7:$Q$8</c:f>
              <c:strCache>
                <c:ptCount val="11"/>
                <c:pt idx="0">
                  <c:v>2001</c:v>
                </c:pt>
                <c:pt idx="2">
                  <c:v>2004</c:v>
                </c:pt>
                <c:pt idx="4">
                  <c:v>2007</c:v>
                </c:pt>
                <c:pt idx="6">
                  <c:v>2010</c:v>
                </c:pt>
                <c:pt idx="8">
                  <c:v>2013</c:v>
                </c:pt>
                <c:pt idx="10">
                  <c:v>2016</c:v>
                </c:pt>
              </c:strCache>
            </c:strRef>
          </c:cat>
          <c:val>
            <c:numRef>
              <c:f>Лист1!$F$8:$Q$8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Лист1!$E$9</c:f>
              <c:strCache>
                <c:ptCount val="1"/>
                <c:pt idx="0">
                  <c:v>USD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777777777777778E-2"/>
                  <c:y val="7.373270700312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4"/>
                  <c:y val="6.1443922502602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333333333333375E-2"/>
                  <c:y val="6.1443922502602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7777777777777778E-2"/>
                  <c:y val="6.1443922502602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777777777777778E-2"/>
                  <c:y val="5.734766100242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4"/>
                  <c:y val="6.5540184002776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Лист1!$F$7:$Q$8</c:f>
              <c:strCache>
                <c:ptCount val="11"/>
                <c:pt idx="0">
                  <c:v>2001</c:v>
                </c:pt>
                <c:pt idx="2">
                  <c:v>2004</c:v>
                </c:pt>
                <c:pt idx="4">
                  <c:v>2007</c:v>
                </c:pt>
                <c:pt idx="6">
                  <c:v>2010</c:v>
                </c:pt>
                <c:pt idx="8">
                  <c:v>2013</c:v>
                </c:pt>
                <c:pt idx="10">
                  <c:v>2016</c:v>
                </c:pt>
              </c:strCache>
            </c:strRef>
          </c:cat>
          <c:val>
            <c:numRef>
              <c:f>Лист1!$F$9:$Q$9</c:f>
              <c:numCache>
                <c:formatCode>General</c:formatCode>
                <c:ptCount val="12"/>
                <c:pt idx="0" formatCode="_(* #,##0.0_);_(* \(#,##0.0\);_(* &quot;...&quot;_);_(@_)">
                  <c:v>89.863811497383693</c:v>
                </c:pt>
                <c:pt idx="2" formatCode="_(* #,##0.0_);_(* \(#,##0.0\);_(* &quot;...&quot;_);_(@_)">
                  <c:v>88.008564873680271</c:v>
                </c:pt>
                <c:pt idx="4" formatCode="_(* #,##0.0_);_(* \(#,##0.0\);_(* &quot;...&quot;_);_(@_)">
                  <c:v>85.596929937542455</c:v>
                </c:pt>
                <c:pt idx="6" formatCode="_(* #,##0.0_);_(* \(#,##0.0\);_(* &quot;...&quot;_);_(@_)">
                  <c:v>84.860678217429125</c:v>
                </c:pt>
                <c:pt idx="8" formatCode="_(* #,##0.0_);_(* \(#,##0.0\);_(* &quot;...&quot;_);_(@_)">
                  <c:v>87.039694832824523</c:v>
                </c:pt>
                <c:pt idx="10" formatCode="_(* #,##0.0_);_(* \(#,##0.0\);_(* &quot;...&quot;_);_(@_)">
                  <c:v>87.578331646744829</c:v>
                </c:pt>
              </c:numCache>
            </c:numRef>
          </c:val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EUR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777777777777778E-2"/>
                  <c:y val="2.0481307500867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2.0481307500867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04"/>
                  <c:y val="3.27700920013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04"/>
                  <c:y val="2.867383050121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777777777777778E-2"/>
                  <c:y val="1.228878450052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4"/>
                  <c:y val="2.0481307500867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Лист1!$F$7:$Q$8</c:f>
              <c:strCache>
                <c:ptCount val="11"/>
                <c:pt idx="0">
                  <c:v>2001</c:v>
                </c:pt>
                <c:pt idx="2">
                  <c:v>2004</c:v>
                </c:pt>
                <c:pt idx="4">
                  <c:v>2007</c:v>
                </c:pt>
                <c:pt idx="6">
                  <c:v>2010</c:v>
                </c:pt>
                <c:pt idx="8">
                  <c:v>2013</c:v>
                </c:pt>
                <c:pt idx="10">
                  <c:v>2016</c:v>
                </c:pt>
              </c:strCache>
            </c:strRef>
          </c:cat>
          <c:val>
            <c:numRef>
              <c:f>Лист1!$F$10:$Q$10</c:f>
              <c:numCache>
                <c:formatCode>General</c:formatCode>
                <c:ptCount val="12"/>
                <c:pt idx="0" formatCode="_(* #,##0.0_);_(* \(#,##0.0\);_(* &quot;...&quot;_);_(@_)">
                  <c:v>37.912279398375539</c:v>
                </c:pt>
                <c:pt idx="2" formatCode="_(* #,##0.0_);_(* \(#,##0.0\);_(* &quot;...&quot;_);_(@_)">
                  <c:v>37.409247301412854</c:v>
                </c:pt>
                <c:pt idx="4" formatCode="_(* #,##0.0_);_(* \(#,##0.0\);_(* &quot;...&quot;_);_(@_)">
                  <c:v>37.036895501682004</c:v>
                </c:pt>
                <c:pt idx="6" formatCode="_(* #,##0.0_);_(* \(#,##0.0\);_(* &quot;...&quot;_);_(@_)">
                  <c:v>39.042623819135549</c:v>
                </c:pt>
                <c:pt idx="8" formatCode="_(* #,##0.0_);_(* \(#,##0.0\);_(* &quot;...&quot;_);_(@_)">
                  <c:v>33.409889033765566</c:v>
                </c:pt>
                <c:pt idx="10" formatCode="_(* #,##0.0_);_(* \(#,##0.0\);_(* &quot;...&quot;_);_(@_)">
                  <c:v>31.39109899504761</c:v>
                </c:pt>
              </c:numCache>
            </c:numRef>
          </c:val>
        </c:ser>
        <c:ser>
          <c:idx val="4"/>
          <c:order val="4"/>
          <c:tx>
            <c:strRef>
              <c:f>Лист1!$E$11</c:f>
              <c:strCache>
                <c:ptCount val="1"/>
                <c:pt idx="0">
                  <c:v>JPY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2.4577569001041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4"/>
                  <c:y val="1.228878450052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333333333333333E-2"/>
                  <c:y val="1.228878450052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3333333333333333E-2"/>
                  <c:y val="2.0481307500867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777777777777778E-2"/>
                  <c:y val="2.4577569001041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2222222222222223E-2"/>
                  <c:y val="2.0481307500867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Лист1!$F$7:$Q$8</c:f>
              <c:strCache>
                <c:ptCount val="11"/>
                <c:pt idx="0">
                  <c:v>2001</c:v>
                </c:pt>
                <c:pt idx="2">
                  <c:v>2004</c:v>
                </c:pt>
                <c:pt idx="4">
                  <c:v>2007</c:v>
                </c:pt>
                <c:pt idx="6">
                  <c:v>2010</c:v>
                </c:pt>
                <c:pt idx="8">
                  <c:v>2013</c:v>
                </c:pt>
                <c:pt idx="10">
                  <c:v>2016</c:v>
                </c:pt>
              </c:strCache>
            </c:strRef>
          </c:cat>
          <c:val>
            <c:numRef>
              <c:f>Лист1!$F$11:$Q$11</c:f>
              <c:numCache>
                <c:formatCode>General</c:formatCode>
                <c:ptCount val="12"/>
                <c:pt idx="0" formatCode="_(* #,##0.0_);_(* \(#,##0.0\);_(* &quot;...&quot;_);_(@_)">
                  <c:v>23.533987097795027</c:v>
                </c:pt>
                <c:pt idx="2" formatCode="_(* #,##0.0_);_(* \(#,##0.0\);_(* &quot;...&quot;_);_(@_)">
                  <c:v>20.830307987199912</c:v>
                </c:pt>
                <c:pt idx="4" formatCode="_(* #,##0.0_);_(* \(#,##0.0\);_(* &quot;...&quot;_);_(@_)">
                  <c:v>17.249486290903455</c:v>
                </c:pt>
                <c:pt idx="6" formatCode="_(* #,##0.0_);_(* \(#,##0.0\);_(* &quot;...&quot;_);_(@_)">
                  <c:v>18.986201702415645</c:v>
                </c:pt>
                <c:pt idx="8" formatCode="_(* #,##0.0_);_(* \(#,##0.0\);_(* &quot;...&quot;_);_(@_)">
                  <c:v>23.047475143545721</c:v>
                </c:pt>
                <c:pt idx="10" formatCode="_(* #,##0.0_);_(* \(#,##0.0\);_(* &quot;...&quot;_);_(@_)">
                  <c:v>21.621706357758903</c:v>
                </c:pt>
              </c:numCache>
            </c:numRef>
          </c:val>
        </c:ser>
        <c:ser>
          <c:idx val="5"/>
          <c:order val="5"/>
          <c:tx>
            <c:strRef>
              <c:f>Лист1!$E$12</c:f>
              <c:strCache>
                <c:ptCount val="1"/>
                <c:pt idx="0">
                  <c:v>GBP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5.3251399502255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555555555555556E-2"/>
                  <c:y val="5.734766100242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777777777777778E-2"/>
                  <c:y val="6.1443922502602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3333333333333333E-2"/>
                  <c:y val="4.505887650190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5555555555555556E-2"/>
                  <c:y val="8.197569150010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7777777777777778E-2"/>
                  <c:y val="6.5540184002776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Лист1!$F$7:$Q$8</c:f>
              <c:strCache>
                <c:ptCount val="11"/>
                <c:pt idx="0">
                  <c:v>2001</c:v>
                </c:pt>
                <c:pt idx="2">
                  <c:v>2004</c:v>
                </c:pt>
                <c:pt idx="4">
                  <c:v>2007</c:v>
                </c:pt>
                <c:pt idx="6">
                  <c:v>2010</c:v>
                </c:pt>
                <c:pt idx="8">
                  <c:v>2013</c:v>
                </c:pt>
                <c:pt idx="10">
                  <c:v>2016</c:v>
                </c:pt>
              </c:strCache>
            </c:strRef>
          </c:cat>
          <c:val>
            <c:numRef>
              <c:f>Лист1!$F$12:$Q$12</c:f>
              <c:numCache>
                <c:formatCode>General</c:formatCode>
                <c:ptCount val="12"/>
                <c:pt idx="0" formatCode="_(* #,##0.0_);_(* \(#,##0.0\);_(* &quot;...&quot;_);_(@_)">
                  <c:v>13.046015460722508</c:v>
                </c:pt>
                <c:pt idx="2" formatCode="_(* #,##0.0_);_(* \(#,##0.0\);_(* &quot;...&quot;_);_(@_)">
                  <c:v>16.497151781330572</c:v>
                </c:pt>
                <c:pt idx="4" formatCode="_(* #,##0.0_);_(* \(#,##0.0\);_(* &quot;...&quot;_);_(@_)">
                  <c:v>14.866780331830082</c:v>
                </c:pt>
                <c:pt idx="6" formatCode="_(* #,##0.0_);_(* \(#,##0.0\);_(* &quot;...&quot;_);_(@_)">
                  <c:v>12.878858604301294</c:v>
                </c:pt>
                <c:pt idx="8" formatCode="_(* #,##0.0_);_(* \(#,##0.0\);_(* &quot;...&quot;_);_(@_)">
                  <c:v>11.815544231127898</c:v>
                </c:pt>
                <c:pt idx="10" formatCode="_(* #,##0.0_);_(* \(#,##0.0\);_(* &quot;...&quot;_);_(@_)">
                  <c:v>12.800121569740327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220864"/>
        <c:axId val="205226752"/>
        <c:axId val="0"/>
      </c:bar3DChart>
      <c:dateAx>
        <c:axId val="205220864"/>
        <c:scaling>
          <c:orientation val="minMax"/>
        </c:scaling>
        <c:delete val="0"/>
        <c:axPos val="b"/>
        <c:numFmt formatCode="_(* #,##0_);_(* \(#,##0\);_(* &quot;...&quot;_);_(@_)" sourceLinked="0"/>
        <c:majorTickMark val="none"/>
        <c:minorTickMark val="none"/>
        <c:tickLblPos val="nextTo"/>
        <c:crossAx val="205226752"/>
        <c:crosses val="autoZero"/>
        <c:auto val="0"/>
        <c:lblOffset val="100"/>
        <c:baseTimeUnit val="days"/>
        <c:minorUnit val="3"/>
      </c:dateAx>
      <c:valAx>
        <c:axId val="205226752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crossAx val="205220864"/>
        <c:crossesAt val="1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1F0E-19FB-497D-9974-ECE4175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2018-03-13T21:56:00Z</cp:lastPrinted>
  <dcterms:created xsi:type="dcterms:W3CDTF">2018-03-16T18:36:00Z</dcterms:created>
  <dcterms:modified xsi:type="dcterms:W3CDTF">2018-03-16T18:36:00Z</dcterms:modified>
</cp:coreProperties>
</file>